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155B2" w14:textId="570891EC" w:rsidR="00A63A6E" w:rsidRDefault="00A63A6E" w:rsidP="00A63A6E"/>
    <w:tbl>
      <w:tblPr>
        <w:tblStyle w:val="Grilledutablea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364"/>
      </w:tblGrid>
      <w:tr w:rsidR="00A63A6E" w14:paraId="46D79F5B" w14:textId="77777777" w:rsidTr="00A63A6E">
        <w:tc>
          <w:tcPr>
            <w:tcW w:w="1696" w:type="dxa"/>
          </w:tcPr>
          <w:p w14:paraId="376CB38B" w14:textId="4AB5D200" w:rsidR="00A63A6E" w:rsidRDefault="00A63A6E" w:rsidP="00A63A6E">
            <w:r>
              <w:rPr>
                <w:noProof/>
                <w:lang w:eastAsia="fr-FR"/>
              </w:rPr>
              <w:drawing>
                <wp:inline distT="0" distB="0" distL="0" distR="0" wp14:anchorId="3C462962" wp14:editId="6AAE7734">
                  <wp:extent cx="898525" cy="1566545"/>
                  <wp:effectExtent l="0" t="0" r="0" b="0"/>
                  <wp:docPr id="5" name="Image 5" descr="C:\Users\CHIPEA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PEAU\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525" cy="1566545"/>
                          </a:xfrm>
                          <a:prstGeom prst="rect">
                            <a:avLst/>
                          </a:prstGeom>
                          <a:noFill/>
                          <a:ln>
                            <a:noFill/>
                          </a:ln>
                        </pic:spPr>
                      </pic:pic>
                    </a:graphicData>
                  </a:graphic>
                </wp:inline>
              </w:drawing>
            </w:r>
          </w:p>
        </w:tc>
        <w:tc>
          <w:tcPr>
            <w:tcW w:w="8364" w:type="dxa"/>
            <w:shd w:val="clear" w:color="auto" w:fill="DEEAF6" w:themeFill="accent1" w:themeFillTint="33"/>
          </w:tcPr>
          <w:p w14:paraId="1295F408" w14:textId="7BC971E7" w:rsidR="00A63A6E" w:rsidRDefault="00A63A6E" w:rsidP="008E7BDA">
            <w:pPr>
              <w:rPr>
                <w:b/>
                <w:sz w:val="28"/>
                <w:szCs w:val="28"/>
                <w:u w:val="single"/>
              </w:rPr>
            </w:pPr>
          </w:p>
          <w:p w14:paraId="2DDAED52" w14:textId="49B8DDAA" w:rsidR="008E7BDA" w:rsidRPr="00E67649" w:rsidRDefault="008E7BDA" w:rsidP="00E67649">
            <w:pPr>
              <w:jc w:val="center"/>
              <w:rPr>
                <w:b/>
                <w:sz w:val="36"/>
                <w:szCs w:val="36"/>
              </w:rPr>
            </w:pPr>
            <w:r w:rsidRPr="008E7BDA">
              <w:rPr>
                <w:b/>
                <w:sz w:val="36"/>
                <w:szCs w:val="36"/>
              </w:rPr>
              <w:t xml:space="preserve">Appel à candidature </w:t>
            </w:r>
          </w:p>
          <w:p w14:paraId="29E58A7E" w14:textId="77777777" w:rsidR="00E67649" w:rsidRDefault="008E7BDA" w:rsidP="008E7BDA">
            <w:pPr>
              <w:jc w:val="center"/>
              <w:rPr>
                <w:b/>
                <w:sz w:val="36"/>
                <w:szCs w:val="36"/>
              </w:rPr>
            </w:pPr>
            <w:proofErr w:type="gramStart"/>
            <w:r w:rsidRPr="008E7BDA">
              <w:rPr>
                <w:b/>
                <w:sz w:val="36"/>
                <w:szCs w:val="36"/>
              </w:rPr>
              <w:t>pour</w:t>
            </w:r>
            <w:proofErr w:type="gramEnd"/>
            <w:r w:rsidRPr="008E7BDA">
              <w:rPr>
                <w:b/>
                <w:sz w:val="36"/>
                <w:szCs w:val="36"/>
              </w:rPr>
              <w:t xml:space="preserve"> la création de 4 lieux de vie et d’accueil </w:t>
            </w:r>
          </w:p>
          <w:p w14:paraId="6030AFDD" w14:textId="07B0EFA0" w:rsidR="00A63A6E" w:rsidRPr="008E7BDA" w:rsidRDefault="008E7BDA" w:rsidP="008E7BDA">
            <w:pPr>
              <w:jc w:val="center"/>
              <w:rPr>
                <w:sz w:val="36"/>
                <w:szCs w:val="36"/>
              </w:rPr>
            </w:pPr>
            <w:r w:rsidRPr="008E7BDA">
              <w:rPr>
                <w:b/>
                <w:sz w:val="36"/>
                <w:szCs w:val="36"/>
              </w:rPr>
              <w:t>dans le département des Vosges</w:t>
            </w:r>
          </w:p>
        </w:tc>
      </w:tr>
    </w:tbl>
    <w:p w14:paraId="5D06621B" w14:textId="086480A0" w:rsidR="001261B6" w:rsidRDefault="001261B6" w:rsidP="00A63A6E"/>
    <w:sdt>
      <w:sdtPr>
        <w:rPr>
          <w:rFonts w:asciiTheme="minorHAnsi" w:eastAsiaTheme="minorHAnsi" w:hAnsiTheme="minorHAnsi" w:cstheme="minorBidi"/>
          <w:color w:val="auto"/>
          <w:sz w:val="22"/>
          <w:szCs w:val="22"/>
          <w:lang w:eastAsia="en-US"/>
        </w:rPr>
        <w:id w:val="1968002921"/>
        <w:docPartObj>
          <w:docPartGallery w:val="Table of Contents"/>
          <w:docPartUnique/>
        </w:docPartObj>
      </w:sdtPr>
      <w:sdtEndPr>
        <w:rPr>
          <w:b/>
          <w:bCs/>
        </w:rPr>
      </w:sdtEndPr>
      <w:sdtContent>
        <w:p w14:paraId="65A80FEE" w14:textId="21017A77" w:rsidR="009558CD" w:rsidRDefault="009558CD">
          <w:pPr>
            <w:pStyle w:val="En-ttedetabledesmatires"/>
          </w:pPr>
          <w:r>
            <w:t>Table des matières</w:t>
          </w:r>
        </w:p>
        <w:p w14:paraId="50C3F4C8" w14:textId="77777777" w:rsidR="00E67649" w:rsidRPr="00E67649" w:rsidRDefault="00E67649" w:rsidP="00E67649">
          <w:pPr>
            <w:rPr>
              <w:lang w:eastAsia="fr-FR"/>
            </w:rPr>
          </w:pPr>
        </w:p>
        <w:p w14:paraId="3AD862E1" w14:textId="516AB703" w:rsidR="00E67649" w:rsidRPr="00E67649" w:rsidRDefault="009558CD">
          <w:pPr>
            <w:pStyle w:val="TM1"/>
            <w:tabs>
              <w:tab w:val="left" w:pos="440"/>
              <w:tab w:val="right" w:leader="dot" w:pos="9912"/>
            </w:tabs>
            <w:rPr>
              <w:rFonts w:cstheme="minorBidi"/>
              <w:noProof/>
              <w:sz w:val="24"/>
              <w:szCs w:val="24"/>
            </w:rPr>
          </w:pPr>
          <w:r>
            <w:fldChar w:fldCharType="begin"/>
          </w:r>
          <w:r>
            <w:instrText xml:space="preserve"> TOC \o "1-3" \h \z \u </w:instrText>
          </w:r>
          <w:r>
            <w:fldChar w:fldCharType="separate"/>
          </w:r>
          <w:hyperlink w:anchor="_Toc124436121" w:history="1">
            <w:r w:rsidR="00E67649" w:rsidRPr="00E67649">
              <w:rPr>
                <w:rStyle w:val="Lienhypertexte"/>
                <w:noProof/>
                <w:sz w:val="24"/>
                <w:szCs w:val="24"/>
              </w:rPr>
              <w:t>1.</w:t>
            </w:r>
            <w:r w:rsidR="00E67649" w:rsidRPr="00E67649">
              <w:rPr>
                <w:rFonts w:cstheme="minorBidi"/>
                <w:noProof/>
                <w:sz w:val="24"/>
                <w:szCs w:val="24"/>
              </w:rPr>
              <w:tab/>
            </w:r>
            <w:r w:rsidR="00E67649" w:rsidRPr="00E67649">
              <w:rPr>
                <w:rStyle w:val="Lienhypertexte"/>
                <w:noProof/>
                <w:sz w:val="24"/>
                <w:szCs w:val="24"/>
              </w:rPr>
              <w:t>Le contexte</w:t>
            </w:r>
            <w:r w:rsidR="00E67649" w:rsidRPr="00E67649">
              <w:rPr>
                <w:noProof/>
                <w:webHidden/>
                <w:sz w:val="24"/>
                <w:szCs w:val="24"/>
              </w:rPr>
              <w:tab/>
            </w:r>
            <w:r w:rsidR="00E67649" w:rsidRPr="00E67649">
              <w:rPr>
                <w:noProof/>
                <w:webHidden/>
                <w:sz w:val="24"/>
                <w:szCs w:val="24"/>
              </w:rPr>
              <w:fldChar w:fldCharType="begin"/>
            </w:r>
            <w:r w:rsidR="00E67649" w:rsidRPr="00E67649">
              <w:rPr>
                <w:noProof/>
                <w:webHidden/>
                <w:sz w:val="24"/>
                <w:szCs w:val="24"/>
              </w:rPr>
              <w:instrText xml:space="preserve"> PAGEREF _Toc124436121 \h </w:instrText>
            </w:r>
            <w:r w:rsidR="00E67649" w:rsidRPr="00E67649">
              <w:rPr>
                <w:noProof/>
                <w:webHidden/>
                <w:sz w:val="24"/>
                <w:szCs w:val="24"/>
              </w:rPr>
            </w:r>
            <w:r w:rsidR="00E67649" w:rsidRPr="00E67649">
              <w:rPr>
                <w:noProof/>
                <w:webHidden/>
                <w:sz w:val="24"/>
                <w:szCs w:val="24"/>
              </w:rPr>
              <w:fldChar w:fldCharType="separate"/>
            </w:r>
            <w:r w:rsidR="00E67649" w:rsidRPr="00E67649">
              <w:rPr>
                <w:noProof/>
                <w:webHidden/>
                <w:sz w:val="24"/>
                <w:szCs w:val="24"/>
              </w:rPr>
              <w:t>1</w:t>
            </w:r>
            <w:r w:rsidR="00E67649" w:rsidRPr="00E67649">
              <w:rPr>
                <w:noProof/>
                <w:webHidden/>
                <w:sz w:val="24"/>
                <w:szCs w:val="24"/>
              </w:rPr>
              <w:fldChar w:fldCharType="end"/>
            </w:r>
          </w:hyperlink>
        </w:p>
        <w:p w14:paraId="1A562B94" w14:textId="4EAAD855" w:rsidR="00E67649" w:rsidRPr="00E67649" w:rsidRDefault="00D4283C">
          <w:pPr>
            <w:pStyle w:val="TM1"/>
            <w:tabs>
              <w:tab w:val="left" w:pos="440"/>
              <w:tab w:val="right" w:leader="dot" w:pos="9912"/>
            </w:tabs>
            <w:rPr>
              <w:rFonts w:cstheme="minorBidi"/>
              <w:noProof/>
              <w:sz w:val="24"/>
              <w:szCs w:val="24"/>
            </w:rPr>
          </w:pPr>
          <w:hyperlink w:anchor="_Toc124436122" w:history="1">
            <w:r w:rsidR="00E67649" w:rsidRPr="00E67649">
              <w:rPr>
                <w:rStyle w:val="Lienhypertexte"/>
                <w:noProof/>
                <w:sz w:val="24"/>
                <w:szCs w:val="24"/>
              </w:rPr>
              <w:t>2.</w:t>
            </w:r>
            <w:r w:rsidR="00E67649" w:rsidRPr="00E67649">
              <w:rPr>
                <w:rFonts w:cstheme="minorBidi"/>
                <w:noProof/>
                <w:sz w:val="24"/>
                <w:szCs w:val="24"/>
              </w:rPr>
              <w:tab/>
            </w:r>
            <w:r w:rsidR="00E67649" w:rsidRPr="00E67649">
              <w:rPr>
                <w:rStyle w:val="Lienhypertexte"/>
                <w:noProof/>
                <w:sz w:val="24"/>
                <w:szCs w:val="24"/>
              </w:rPr>
              <w:t>L’objectif général de l’appel à candidature</w:t>
            </w:r>
            <w:r w:rsidR="00E67649" w:rsidRPr="00E67649">
              <w:rPr>
                <w:noProof/>
                <w:webHidden/>
                <w:sz w:val="24"/>
                <w:szCs w:val="24"/>
              </w:rPr>
              <w:tab/>
            </w:r>
            <w:r w:rsidR="00E67649" w:rsidRPr="00E67649">
              <w:rPr>
                <w:noProof/>
                <w:webHidden/>
                <w:sz w:val="24"/>
                <w:szCs w:val="24"/>
              </w:rPr>
              <w:fldChar w:fldCharType="begin"/>
            </w:r>
            <w:r w:rsidR="00E67649" w:rsidRPr="00E67649">
              <w:rPr>
                <w:noProof/>
                <w:webHidden/>
                <w:sz w:val="24"/>
                <w:szCs w:val="24"/>
              </w:rPr>
              <w:instrText xml:space="preserve"> PAGEREF _Toc124436122 \h </w:instrText>
            </w:r>
            <w:r w:rsidR="00E67649" w:rsidRPr="00E67649">
              <w:rPr>
                <w:noProof/>
                <w:webHidden/>
                <w:sz w:val="24"/>
                <w:szCs w:val="24"/>
              </w:rPr>
            </w:r>
            <w:r w:rsidR="00E67649" w:rsidRPr="00E67649">
              <w:rPr>
                <w:noProof/>
                <w:webHidden/>
                <w:sz w:val="24"/>
                <w:szCs w:val="24"/>
              </w:rPr>
              <w:fldChar w:fldCharType="separate"/>
            </w:r>
            <w:r w:rsidR="00E67649" w:rsidRPr="00E67649">
              <w:rPr>
                <w:noProof/>
                <w:webHidden/>
                <w:sz w:val="24"/>
                <w:szCs w:val="24"/>
              </w:rPr>
              <w:t>2</w:t>
            </w:r>
            <w:r w:rsidR="00E67649" w:rsidRPr="00E67649">
              <w:rPr>
                <w:noProof/>
                <w:webHidden/>
                <w:sz w:val="24"/>
                <w:szCs w:val="24"/>
              </w:rPr>
              <w:fldChar w:fldCharType="end"/>
            </w:r>
          </w:hyperlink>
        </w:p>
        <w:p w14:paraId="76D29E6F" w14:textId="13297892" w:rsidR="00E67649" w:rsidRPr="00E67649" w:rsidRDefault="00D4283C">
          <w:pPr>
            <w:pStyle w:val="TM1"/>
            <w:tabs>
              <w:tab w:val="left" w:pos="440"/>
              <w:tab w:val="right" w:leader="dot" w:pos="9912"/>
            </w:tabs>
            <w:rPr>
              <w:rFonts w:cstheme="minorBidi"/>
              <w:noProof/>
              <w:sz w:val="24"/>
              <w:szCs w:val="24"/>
            </w:rPr>
          </w:pPr>
          <w:hyperlink w:anchor="_Toc124436123" w:history="1">
            <w:r w:rsidR="00E67649" w:rsidRPr="00E67649">
              <w:rPr>
                <w:rStyle w:val="Lienhypertexte"/>
                <w:noProof/>
                <w:sz w:val="24"/>
                <w:szCs w:val="24"/>
              </w:rPr>
              <w:t>3.</w:t>
            </w:r>
            <w:r w:rsidR="00E67649" w:rsidRPr="00E67649">
              <w:rPr>
                <w:rFonts w:cstheme="minorBidi"/>
                <w:noProof/>
                <w:sz w:val="24"/>
                <w:szCs w:val="24"/>
              </w:rPr>
              <w:tab/>
            </w:r>
            <w:r w:rsidR="00E67649" w:rsidRPr="00E67649">
              <w:rPr>
                <w:rStyle w:val="Lienhypertexte"/>
                <w:noProof/>
                <w:sz w:val="24"/>
                <w:szCs w:val="24"/>
              </w:rPr>
              <w:t>Cadre juridique des LVA : D.316-1 du CASF à D.316-6 du CASF</w:t>
            </w:r>
            <w:r w:rsidR="00E67649" w:rsidRPr="00E67649">
              <w:rPr>
                <w:noProof/>
                <w:webHidden/>
                <w:sz w:val="24"/>
                <w:szCs w:val="24"/>
              </w:rPr>
              <w:tab/>
            </w:r>
            <w:r w:rsidR="00E67649" w:rsidRPr="00E67649">
              <w:rPr>
                <w:noProof/>
                <w:webHidden/>
                <w:sz w:val="24"/>
                <w:szCs w:val="24"/>
              </w:rPr>
              <w:fldChar w:fldCharType="begin"/>
            </w:r>
            <w:r w:rsidR="00E67649" w:rsidRPr="00E67649">
              <w:rPr>
                <w:noProof/>
                <w:webHidden/>
                <w:sz w:val="24"/>
                <w:szCs w:val="24"/>
              </w:rPr>
              <w:instrText xml:space="preserve"> PAGEREF _Toc124436123 \h </w:instrText>
            </w:r>
            <w:r w:rsidR="00E67649" w:rsidRPr="00E67649">
              <w:rPr>
                <w:noProof/>
                <w:webHidden/>
                <w:sz w:val="24"/>
                <w:szCs w:val="24"/>
              </w:rPr>
            </w:r>
            <w:r w:rsidR="00E67649" w:rsidRPr="00E67649">
              <w:rPr>
                <w:noProof/>
                <w:webHidden/>
                <w:sz w:val="24"/>
                <w:szCs w:val="24"/>
              </w:rPr>
              <w:fldChar w:fldCharType="separate"/>
            </w:r>
            <w:r w:rsidR="00E67649" w:rsidRPr="00E67649">
              <w:rPr>
                <w:noProof/>
                <w:webHidden/>
                <w:sz w:val="24"/>
                <w:szCs w:val="24"/>
              </w:rPr>
              <w:t>2</w:t>
            </w:r>
            <w:r w:rsidR="00E67649" w:rsidRPr="00E67649">
              <w:rPr>
                <w:noProof/>
                <w:webHidden/>
                <w:sz w:val="24"/>
                <w:szCs w:val="24"/>
              </w:rPr>
              <w:fldChar w:fldCharType="end"/>
            </w:r>
          </w:hyperlink>
        </w:p>
        <w:p w14:paraId="09150815" w14:textId="6A8EC6F2" w:rsidR="00E67649" w:rsidRPr="00E67649" w:rsidRDefault="00D4283C">
          <w:pPr>
            <w:pStyle w:val="TM1"/>
            <w:tabs>
              <w:tab w:val="left" w:pos="440"/>
              <w:tab w:val="right" w:leader="dot" w:pos="9912"/>
            </w:tabs>
            <w:rPr>
              <w:rFonts w:cstheme="minorBidi"/>
              <w:noProof/>
              <w:sz w:val="24"/>
              <w:szCs w:val="24"/>
            </w:rPr>
          </w:pPr>
          <w:hyperlink w:anchor="_Toc124436124" w:history="1">
            <w:r w:rsidR="00E67649" w:rsidRPr="00E67649">
              <w:rPr>
                <w:rStyle w:val="Lienhypertexte"/>
                <w:noProof/>
                <w:sz w:val="24"/>
                <w:szCs w:val="24"/>
              </w:rPr>
              <w:t>4.</w:t>
            </w:r>
            <w:r w:rsidR="00E67649" w:rsidRPr="00E67649">
              <w:rPr>
                <w:rFonts w:cstheme="minorBidi"/>
                <w:noProof/>
                <w:sz w:val="24"/>
                <w:szCs w:val="24"/>
              </w:rPr>
              <w:tab/>
            </w:r>
            <w:r w:rsidR="00E67649" w:rsidRPr="00E67649">
              <w:rPr>
                <w:rStyle w:val="Lienhypertexte"/>
                <w:noProof/>
                <w:sz w:val="24"/>
                <w:szCs w:val="24"/>
              </w:rPr>
              <w:t>Caractéristiques des projets souhaités</w:t>
            </w:r>
            <w:r w:rsidR="00E67649" w:rsidRPr="00E67649">
              <w:rPr>
                <w:noProof/>
                <w:webHidden/>
                <w:sz w:val="24"/>
                <w:szCs w:val="24"/>
              </w:rPr>
              <w:tab/>
            </w:r>
            <w:r w:rsidR="00E67649" w:rsidRPr="00E67649">
              <w:rPr>
                <w:noProof/>
                <w:webHidden/>
                <w:sz w:val="24"/>
                <w:szCs w:val="24"/>
              </w:rPr>
              <w:fldChar w:fldCharType="begin"/>
            </w:r>
            <w:r w:rsidR="00E67649" w:rsidRPr="00E67649">
              <w:rPr>
                <w:noProof/>
                <w:webHidden/>
                <w:sz w:val="24"/>
                <w:szCs w:val="24"/>
              </w:rPr>
              <w:instrText xml:space="preserve"> PAGEREF _Toc124436124 \h </w:instrText>
            </w:r>
            <w:r w:rsidR="00E67649" w:rsidRPr="00E67649">
              <w:rPr>
                <w:noProof/>
                <w:webHidden/>
                <w:sz w:val="24"/>
                <w:szCs w:val="24"/>
              </w:rPr>
            </w:r>
            <w:r w:rsidR="00E67649" w:rsidRPr="00E67649">
              <w:rPr>
                <w:noProof/>
                <w:webHidden/>
                <w:sz w:val="24"/>
                <w:szCs w:val="24"/>
              </w:rPr>
              <w:fldChar w:fldCharType="separate"/>
            </w:r>
            <w:r w:rsidR="00E67649" w:rsidRPr="00E67649">
              <w:rPr>
                <w:noProof/>
                <w:webHidden/>
                <w:sz w:val="24"/>
                <w:szCs w:val="24"/>
              </w:rPr>
              <w:t>3</w:t>
            </w:r>
            <w:r w:rsidR="00E67649" w:rsidRPr="00E67649">
              <w:rPr>
                <w:noProof/>
                <w:webHidden/>
                <w:sz w:val="24"/>
                <w:szCs w:val="24"/>
              </w:rPr>
              <w:fldChar w:fldCharType="end"/>
            </w:r>
          </w:hyperlink>
        </w:p>
        <w:p w14:paraId="06E3B592" w14:textId="1816604C" w:rsidR="00E67649" w:rsidRPr="00E67649" w:rsidRDefault="00D4283C">
          <w:pPr>
            <w:pStyle w:val="TM1"/>
            <w:tabs>
              <w:tab w:val="left" w:pos="440"/>
              <w:tab w:val="right" w:leader="dot" w:pos="9912"/>
            </w:tabs>
            <w:rPr>
              <w:rFonts w:cstheme="minorBidi"/>
              <w:noProof/>
              <w:sz w:val="24"/>
              <w:szCs w:val="24"/>
            </w:rPr>
          </w:pPr>
          <w:hyperlink w:anchor="_Toc124436125" w:history="1">
            <w:r w:rsidR="00E67649" w:rsidRPr="00E67649">
              <w:rPr>
                <w:rStyle w:val="Lienhypertexte"/>
                <w:noProof/>
                <w:sz w:val="24"/>
                <w:szCs w:val="24"/>
              </w:rPr>
              <w:t>5.</w:t>
            </w:r>
            <w:r w:rsidR="00E67649" w:rsidRPr="00E67649">
              <w:rPr>
                <w:rFonts w:cstheme="minorBidi"/>
                <w:noProof/>
                <w:sz w:val="24"/>
                <w:szCs w:val="24"/>
              </w:rPr>
              <w:tab/>
            </w:r>
            <w:r w:rsidR="00E67649" w:rsidRPr="00E67649">
              <w:rPr>
                <w:rStyle w:val="Lienhypertexte"/>
                <w:noProof/>
                <w:sz w:val="24"/>
                <w:szCs w:val="24"/>
              </w:rPr>
              <w:t>Configuration architecturale et localisation</w:t>
            </w:r>
            <w:r w:rsidR="00E67649" w:rsidRPr="00E67649">
              <w:rPr>
                <w:noProof/>
                <w:webHidden/>
                <w:sz w:val="24"/>
                <w:szCs w:val="24"/>
              </w:rPr>
              <w:tab/>
            </w:r>
            <w:r w:rsidR="00E67649" w:rsidRPr="00E67649">
              <w:rPr>
                <w:noProof/>
                <w:webHidden/>
                <w:sz w:val="24"/>
                <w:szCs w:val="24"/>
              </w:rPr>
              <w:fldChar w:fldCharType="begin"/>
            </w:r>
            <w:r w:rsidR="00E67649" w:rsidRPr="00E67649">
              <w:rPr>
                <w:noProof/>
                <w:webHidden/>
                <w:sz w:val="24"/>
                <w:szCs w:val="24"/>
              </w:rPr>
              <w:instrText xml:space="preserve"> PAGEREF _Toc124436125 \h </w:instrText>
            </w:r>
            <w:r w:rsidR="00E67649" w:rsidRPr="00E67649">
              <w:rPr>
                <w:noProof/>
                <w:webHidden/>
                <w:sz w:val="24"/>
                <w:szCs w:val="24"/>
              </w:rPr>
            </w:r>
            <w:r w:rsidR="00E67649" w:rsidRPr="00E67649">
              <w:rPr>
                <w:noProof/>
                <w:webHidden/>
                <w:sz w:val="24"/>
                <w:szCs w:val="24"/>
              </w:rPr>
              <w:fldChar w:fldCharType="separate"/>
            </w:r>
            <w:r w:rsidR="00E67649" w:rsidRPr="00E67649">
              <w:rPr>
                <w:noProof/>
                <w:webHidden/>
                <w:sz w:val="24"/>
                <w:szCs w:val="24"/>
              </w:rPr>
              <w:t>4</w:t>
            </w:r>
            <w:r w:rsidR="00E67649" w:rsidRPr="00E67649">
              <w:rPr>
                <w:noProof/>
                <w:webHidden/>
                <w:sz w:val="24"/>
                <w:szCs w:val="24"/>
              </w:rPr>
              <w:fldChar w:fldCharType="end"/>
            </w:r>
          </w:hyperlink>
        </w:p>
        <w:p w14:paraId="68B94E65" w14:textId="2009CA39" w:rsidR="00E67649" w:rsidRPr="00E67649" w:rsidRDefault="00D4283C">
          <w:pPr>
            <w:pStyle w:val="TM1"/>
            <w:tabs>
              <w:tab w:val="left" w:pos="440"/>
              <w:tab w:val="right" w:leader="dot" w:pos="9912"/>
            </w:tabs>
            <w:rPr>
              <w:rFonts w:cstheme="minorBidi"/>
              <w:noProof/>
              <w:sz w:val="24"/>
              <w:szCs w:val="24"/>
            </w:rPr>
          </w:pPr>
          <w:hyperlink w:anchor="_Toc124436126" w:history="1">
            <w:r w:rsidR="00E67649" w:rsidRPr="00E67649">
              <w:rPr>
                <w:rStyle w:val="Lienhypertexte"/>
                <w:noProof/>
                <w:sz w:val="24"/>
                <w:szCs w:val="24"/>
              </w:rPr>
              <w:t>6.</w:t>
            </w:r>
            <w:r w:rsidR="00E67649" w:rsidRPr="00E67649">
              <w:rPr>
                <w:rFonts w:cstheme="minorBidi"/>
                <w:noProof/>
                <w:sz w:val="24"/>
                <w:szCs w:val="24"/>
              </w:rPr>
              <w:tab/>
            </w:r>
            <w:r w:rsidR="00E67649" w:rsidRPr="00E67649">
              <w:rPr>
                <w:rStyle w:val="Lienhypertexte"/>
                <w:noProof/>
                <w:sz w:val="24"/>
                <w:szCs w:val="24"/>
              </w:rPr>
              <w:t>Constitution du dossier</w:t>
            </w:r>
            <w:r w:rsidR="00E67649" w:rsidRPr="00E67649">
              <w:rPr>
                <w:noProof/>
                <w:webHidden/>
                <w:sz w:val="24"/>
                <w:szCs w:val="24"/>
              </w:rPr>
              <w:tab/>
            </w:r>
            <w:r w:rsidR="00E67649" w:rsidRPr="00E67649">
              <w:rPr>
                <w:noProof/>
                <w:webHidden/>
                <w:sz w:val="24"/>
                <w:szCs w:val="24"/>
              </w:rPr>
              <w:fldChar w:fldCharType="begin"/>
            </w:r>
            <w:r w:rsidR="00E67649" w:rsidRPr="00E67649">
              <w:rPr>
                <w:noProof/>
                <w:webHidden/>
                <w:sz w:val="24"/>
                <w:szCs w:val="24"/>
              </w:rPr>
              <w:instrText xml:space="preserve"> PAGEREF _Toc124436126 \h </w:instrText>
            </w:r>
            <w:r w:rsidR="00E67649" w:rsidRPr="00E67649">
              <w:rPr>
                <w:noProof/>
                <w:webHidden/>
                <w:sz w:val="24"/>
                <w:szCs w:val="24"/>
              </w:rPr>
            </w:r>
            <w:r w:rsidR="00E67649" w:rsidRPr="00E67649">
              <w:rPr>
                <w:noProof/>
                <w:webHidden/>
                <w:sz w:val="24"/>
                <w:szCs w:val="24"/>
              </w:rPr>
              <w:fldChar w:fldCharType="separate"/>
            </w:r>
            <w:r w:rsidR="00E67649" w:rsidRPr="00E67649">
              <w:rPr>
                <w:noProof/>
                <w:webHidden/>
                <w:sz w:val="24"/>
                <w:szCs w:val="24"/>
              </w:rPr>
              <w:t>4</w:t>
            </w:r>
            <w:r w:rsidR="00E67649" w:rsidRPr="00E67649">
              <w:rPr>
                <w:noProof/>
                <w:webHidden/>
                <w:sz w:val="24"/>
                <w:szCs w:val="24"/>
              </w:rPr>
              <w:fldChar w:fldCharType="end"/>
            </w:r>
          </w:hyperlink>
        </w:p>
        <w:p w14:paraId="280166EA" w14:textId="2C52B172" w:rsidR="00E67649" w:rsidRPr="00E67649" w:rsidRDefault="00D4283C">
          <w:pPr>
            <w:pStyle w:val="TM1"/>
            <w:tabs>
              <w:tab w:val="left" w:pos="440"/>
              <w:tab w:val="right" w:leader="dot" w:pos="9912"/>
            </w:tabs>
            <w:rPr>
              <w:rFonts w:cstheme="minorBidi"/>
              <w:noProof/>
              <w:sz w:val="24"/>
              <w:szCs w:val="24"/>
            </w:rPr>
          </w:pPr>
          <w:hyperlink w:anchor="_Toc124436127" w:history="1">
            <w:r w:rsidR="00E67649" w:rsidRPr="00E67649">
              <w:rPr>
                <w:rStyle w:val="Lienhypertexte"/>
                <w:noProof/>
                <w:sz w:val="24"/>
                <w:szCs w:val="24"/>
              </w:rPr>
              <w:t>7.</w:t>
            </w:r>
            <w:r w:rsidR="00E67649" w:rsidRPr="00E67649">
              <w:rPr>
                <w:rFonts w:cstheme="minorBidi"/>
                <w:noProof/>
                <w:sz w:val="24"/>
                <w:szCs w:val="24"/>
              </w:rPr>
              <w:tab/>
            </w:r>
            <w:r w:rsidR="00E67649" w:rsidRPr="00E67649">
              <w:rPr>
                <w:rStyle w:val="Lienhypertexte"/>
                <w:noProof/>
                <w:sz w:val="24"/>
                <w:szCs w:val="24"/>
              </w:rPr>
              <w:t>Calendrier</w:t>
            </w:r>
            <w:r w:rsidR="00E67649" w:rsidRPr="00E67649">
              <w:rPr>
                <w:noProof/>
                <w:webHidden/>
                <w:sz w:val="24"/>
                <w:szCs w:val="24"/>
              </w:rPr>
              <w:tab/>
            </w:r>
            <w:r w:rsidR="00E67649" w:rsidRPr="00E67649">
              <w:rPr>
                <w:noProof/>
                <w:webHidden/>
                <w:sz w:val="24"/>
                <w:szCs w:val="24"/>
              </w:rPr>
              <w:fldChar w:fldCharType="begin"/>
            </w:r>
            <w:r w:rsidR="00E67649" w:rsidRPr="00E67649">
              <w:rPr>
                <w:noProof/>
                <w:webHidden/>
                <w:sz w:val="24"/>
                <w:szCs w:val="24"/>
              </w:rPr>
              <w:instrText xml:space="preserve"> PAGEREF _Toc124436127 \h </w:instrText>
            </w:r>
            <w:r w:rsidR="00E67649" w:rsidRPr="00E67649">
              <w:rPr>
                <w:noProof/>
                <w:webHidden/>
                <w:sz w:val="24"/>
                <w:szCs w:val="24"/>
              </w:rPr>
            </w:r>
            <w:r w:rsidR="00E67649" w:rsidRPr="00E67649">
              <w:rPr>
                <w:noProof/>
                <w:webHidden/>
                <w:sz w:val="24"/>
                <w:szCs w:val="24"/>
              </w:rPr>
              <w:fldChar w:fldCharType="separate"/>
            </w:r>
            <w:r w:rsidR="00E67649" w:rsidRPr="00E67649">
              <w:rPr>
                <w:noProof/>
                <w:webHidden/>
                <w:sz w:val="24"/>
                <w:szCs w:val="24"/>
              </w:rPr>
              <w:t>7</w:t>
            </w:r>
            <w:r w:rsidR="00E67649" w:rsidRPr="00E67649">
              <w:rPr>
                <w:noProof/>
                <w:webHidden/>
                <w:sz w:val="24"/>
                <w:szCs w:val="24"/>
              </w:rPr>
              <w:fldChar w:fldCharType="end"/>
            </w:r>
          </w:hyperlink>
        </w:p>
        <w:p w14:paraId="58D5D9E6" w14:textId="2C87865C" w:rsidR="00E67649" w:rsidRDefault="00D4283C">
          <w:pPr>
            <w:pStyle w:val="TM1"/>
            <w:tabs>
              <w:tab w:val="left" w:pos="440"/>
              <w:tab w:val="right" w:leader="dot" w:pos="9912"/>
            </w:tabs>
            <w:rPr>
              <w:rFonts w:cstheme="minorBidi"/>
              <w:noProof/>
            </w:rPr>
          </w:pPr>
          <w:hyperlink w:anchor="_Toc124436128" w:history="1">
            <w:r w:rsidR="00E67649" w:rsidRPr="00E67649">
              <w:rPr>
                <w:rStyle w:val="Lienhypertexte"/>
                <w:noProof/>
                <w:sz w:val="24"/>
                <w:szCs w:val="24"/>
              </w:rPr>
              <w:t>8.</w:t>
            </w:r>
            <w:r w:rsidR="00E67649" w:rsidRPr="00E67649">
              <w:rPr>
                <w:rFonts w:cstheme="minorBidi"/>
                <w:noProof/>
                <w:sz w:val="24"/>
                <w:szCs w:val="24"/>
              </w:rPr>
              <w:tab/>
            </w:r>
            <w:r w:rsidR="00E67649" w:rsidRPr="00E67649">
              <w:rPr>
                <w:rStyle w:val="Lienhypertexte"/>
                <w:noProof/>
                <w:sz w:val="24"/>
                <w:szCs w:val="24"/>
              </w:rPr>
              <w:t>Modalité de dépôt du dossier</w:t>
            </w:r>
            <w:r w:rsidR="00E67649" w:rsidRPr="00E67649">
              <w:rPr>
                <w:noProof/>
                <w:webHidden/>
                <w:sz w:val="24"/>
                <w:szCs w:val="24"/>
              </w:rPr>
              <w:tab/>
            </w:r>
            <w:r w:rsidR="00E67649" w:rsidRPr="00E67649">
              <w:rPr>
                <w:noProof/>
                <w:webHidden/>
                <w:sz w:val="24"/>
                <w:szCs w:val="24"/>
              </w:rPr>
              <w:fldChar w:fldCharType="begin"/>
            </w:r>
            <w:r w:rsidR="00E67649" w:rsidRPr="00E67649">
              <w:rPr>
                <w:noProof/>
                <w:webHidden/>
                <w:sz w:val="24"/>
                <w:szCs w:val="24"/>
              </w:rPr>
              <w:instrText xml:space="preserve"> PAGEREF _Toc124436128 \h </w:instrText>
            </w:r>
            <w:r w:rsidR="00E67649" w:rsidRPr="00E67649">
              <w:rPr>
                <w:noProof/>
                <w:webHidden/>
                <w:sz w:val="24"/>
                <w:szCs w:val="24"/>
              </w:rPr>
            </w:r>
            <w:r w:rsidR="00E67649" w:rsidRPr="00E67649">
              <w:rPr>
                <w:noProof/>
                <w:webHidden/>
                <w:sz w:val="24"/>
                <w:szCs w:val="24"/>
              </w:rPr>
              <w:fldChar w:fldCharType="separate"/>
            </w:r>
            <w:r w:rsidR="00E67649" w:rsidRPr="00E67649">
              <w:rPr>
                <w:noProof/>
                <w:webHidden/>
                <w:sz w:val="24"/>
                <w:szCs w:val="24"/>
              </w:rPr>
              <w:t>7</w:t>
            </w:r>
            <w:r w:rsidR="00E67649" w:rsidRPr="00E67649">
              <w:rPr>
                <w:noProof/>
                <w:webHidden/>
                <w:sz w:val="24"/>
                <w:szCs w:val="24"/>
              </w:rPr>
              <w:fldChar w:fldCharType="end"/>
            </w:r>
          </w:hyperlink>
        </w:p>
        <w:p w14:paraId="7B77FFC3" w14:textId="4BBD5E53" w:rsidR="009558CD" w:rsidRDefault="009558CD">
          <w:r>
            <w:rPr>
              <w:b/>
              <w:bCs/>
            </w:rPr>
            <w:fldChar w:fldCharType="end"/>
          </w:r>
        </w:p>
      </w:sdtContent>
    </w:sdt>
    <w:p w14:paraId="34F4AF5E" w14:textId="34553F40" w:rsidR="00866E5F" w:rsidRPr="00DA5D89" w:rsidRDefault="00943527" w:rsidP="00737FEC">
      <w:pPr>
        <w:pStyle w:val="Titre1"/>
        <w:numPr>
          <w:ilvl w:val="0"/>
          <w:numId w:val="35"/>
        </w:numPr>
      </w:pPr>
      <w:bookmarkStart w:id="0" w:name="_Toc124436121"/>
      <w:r w:rsidRPr="00C4644C">
        <w:t xml:space="preserve">Le </w:t>
      </w:r>
      <w:r w:rsidR="00C4644C" w:rsidRPr="00C4644C">
        <w:t>contexte</w:t>
      </w:r>
      <w:bookmarkEnd w:id="0"/>
    </w:p>
    <w:p w14:paraId="348A0467" w14:textId="77777777" w:rsidR="00CB6348" w:rsidRDefault="00CB6348" w:rsidP="00AB73DA">
      <w:pPr>
        <w:jc w:val="both"/>
      </w:pPr>
    </w:p>
    <w:p w14:paraId="3FC38BDB" w14:textId="77777777" w:rsidR="00801992" w:rsidRPr="00E67649" w:rsidRDefault="00CB6348" w:rsidP="00AB73DA">
      <w:pPr>
        <w:jc w:val="both"/>
        <w:rPr>
          <w:sz w:val="24"/>
          <w:szCs w:val="24"/>
        </w:rPr>
      </w:pPr>
      <w:r w:rsidRPr="00E67649">
        <w:rPr>
          <w:sz w:val="24"/>
          <w:szCs w:val="24"/>
        </w:rPr>
        <w:t>Fin décembre 2022, le</w:t>
      </w:r>
      <w:r w:rsidR="00801992" w:rsidRPr="00E67649">
        <w:rPr>
          <w:sz w:val="24"/>
          <w:szCs w:val="24"/>
        </w:rPr>
        <w:t xml:space="preserve"> département des Vosges comptait</w:t>
      </w:r>
      <w:r w:rsidR="00AB73DA" w:rsidRPr="00E67649">
        <w:rPr>
          <w:sz w:val="24"/>
          <w:szCs w:val="24"/>
        </w:rPr>
        <w:t xml:space="preserve"> </w:t>
      </w:r>
      <w:r w:rsidR="00A26587" w:rsidRPr="00E67649">
        <w:rPr>
          <w:sz w:val="24"/>
          <w:szCs w:val="24"/>
        </w:rPr>
        <w:t>12</w:t>
      </w:r>
      <w:r w:rsidR="00AB73DA" w:rsidRPr="00E67649">
        <w:rPr>
          <w:sz w:val="24"/>
          <w:szCs w:val="24"/>
        </w:rPr>
        <w:t xml:space="preserve"> lieux de vie et d’accueil et établissements déclarés </w:t>
      </w:r>
      <w:r w:rsidR="00A26587" w:rsidRPr="00E67649">
        <w:rPr>
          <w:sz w:val="24"/>
          <w:szCs w:val="24"/>
        </w:rPr>
        <w:t>soit une capacité d’accueil de 55 places auxquelles s’ajoutent 4 places mobilisables sur dérogation pour des relais. L’implantation de ces structures</w:t>
      </w:r>
      <w:r w:rsidR="00AB73DA" w:rsidRPr="00E67649">
        <w:rPr>
          <w:sz w:val="24"/>
          <w:szCs w:val="24"/>
        </w:rPr>
        <w:t xml:space="preserve"> sur </w:t>
      </w:r>
      <w:r w:rsidR="00A26587" w:rsidRPr="00E67649">
        <w:rPr>
          <w:sz w:val="24"/>
          <w:szCs w:val="24"/>
        </w:rPr>
        <w:t>le</w:t>
      </w:r>
      <w:r w:rsidR="00AB73DA" w:rsidRPr="00E67649">
        <w:rPr>
          <w:sz w:val="24"/>
          <w:szCs w:val="24"/>
        </w:rPr>
        <w:t xml:space="preserve"> territoire </w:t>
      </w:r>
      <w:r w:rsidR="00A26587" w:rsidRPr="00E67649">
        <w:rPr>
          <w:sz w:val="24"/>
          <w:szCs w:val="24"/>
        </w:rPr>
        <w:t xml:space="preserve">vosgien n’est aujourd’hui pas uniforme avec une concentration de LVA et ED à l’Est d’Epinal (8 structures sur 12).  </w:t>
      </w:r>
    </w:p>
    <w:p w14:paraId="3644B0BA" w14:textId="39868347" w:rsidR="00AB73DA" w:rsidRPr="00E67649" w:rsidRDefault="00CB6348" w:rsidP="00AB73DA">
      <w:pPr>
        <w:jc w:val="both"/>
        <w:rPr>
          <w:sz w:val="24"/>
          <w:szCs w:val="24"/>
        </w:rPr>
      </w:pPr>
      <w:r w:rsidRPr="00E67649">
        <w:rPr>
          <w:sz w:val="24"/>
          <w:szCs w:val="24"/>
        </w:rPr>
        <w:t xml:space="preserve">Partant également d’un diagnostic territorial faisant notamment apparaître une offre insuffisante en matière de réponses individualisées ou en petit collectif, le département des Vosges </w:t>
      </w:r>
      <w:r w:rsidR="00AB73DA" w:rsidRPr="00E67649">
        <w:rPr>
          <w:sz w:val="24"/>
          <w:szCs w:val="24"/>
        </w:rPr>
        <w:t xml:space="preserve">entend </w:t>
      </w:r>
      <w:r w:rsidRPr="00E67649">
        <w:rPr>
          <w:sz w:val="24"/>
          <w:szCs w:val="24"/>
        </w:rPr>
        <w:t xml:space="preserve">diversifier l’offre d’accueil </w:t>
      </w:r>
      <w:r w:rsidR="00801992" w:rsidRPr="00E67649">
        <w:rPr>
          <w:sz w:val="24"/>
          <w:szCs w:val="24"/>
        </w:rPr>
        <w:t xml:space="preserve">disponible sur son territoire. Il souhaite pouvoir </w:t>
      </w:r>
      <w:r w:rsidR="00AB73DA" w:rsidRPr="00E67649">
        <w:rPr>
          <w:sz w:val="24"/>
          <w:szCs w:val="24"/>
        </w:rPr>
        <w:t xml:space="preserve">étendre cette modalité d’accueil afin de </w:t>
      </w:r>
      <w:r w:rsidRPr="00E67649">
        <w:rPr>
          <w:sz w:val="24"/>
          <w:szCs w:val="24"/>
        </w:rPr>
        <w:t xml:space="preserve">pouvoir répondre aux besoins </w:t>
      </w:r>
      <w:r w:rsidR="00801992" w:rsidRPr="00E67649">
        <w:rPr>
          <w:sz w:val="24"/>
          <w:szCs w:val="24"/>
        </w:rPr>
        <w:t xml:space="preserve">spécifiques </w:t>
      </w:r>
      <w:r w:rsidRPr="00E67649">
        <w:rPr>
          <w:sz w:val="24"/>
          <w:szCs w:val="24"/>
        </w:rPr>
        <w:t>identifiés concernant l’accueil des mineurs et jeunes majeurs actuellement confiés à l’ASE et encourager</w:t>
      </w:r>
      <w:r w:rsidR="00AB73DA" w:rsidRPr="00E67649">
        <w:rPr>
          <w:sz w:val="24"/>
          <w:szCs w:val="24"/>
        </w:rPr>
        <w:t xml:space="preserve"> </w:t>
      </w:r>
      <w:r w:rsidRPr="00E67649">
        <w:rPr>
          <w:sz w:val="24"/>
          <w:szCs w:val="24"/>
        </w:rPr>
        <w:t xml:space="preserve">pour ce faire la création de </w:t>
      </w:r>
      <w:r w:rsidR="00AB73DA" w:rsidRPr="00E67649">
        <w:rPr>
          <w:sz w:val="24"/>
          <w:szCs w:val="24"/>
        </w:rPr>
        <w:t xml:space="preserve">lieux </w:t>
      </w:r>
      <w:r w:rsidRPr="00E67649">
        <w:rPr>
          <w:sz w:val="24"/>
          <w:szCs w:val="24"/>
        </w:rPr>
        <w:t xml:space="preserve">d’accueil </w:t>
      </w:r>
      <w:r w:rsidR="00AB73DA" w:rsidRPr="00E67649">
        <w:rPr>
          <w:sz w:val="24"/>
          <w:szCs w:val="24"/>
        </w:rPr>
        <w:t xml:space="preserve">à mi-chemin entre la famille d’accueil et une MECS. </w:t>
      </w:r>
    </w:p>
    <w:p w14:paraId="2BCFFC3D" w14:textId="68B26A4D" w:rsidR="00CB7D1F" w:rsidRPr="00E67649" w:rsidRDefault="0058568E" w:rsidP="00CB7D1F">
      <w:pPr>
        <w:jc w:val="both"/>
        <w:rPr>
          <w:sz w:val="24"/>
          <w:szCs w:val="24"/>
        </w:rPr>
      </w:pPr>
      <w:r w:rsidRPr="00E67649">
        <w:rPr>
          <w:sz w:val="24"/>
          <w:szCs w:val="24"/>
        </w:rPr>
        <w:t>A</w:t>
      </w:r>
      <w:r w:rsidR="001912D2" w:rsidRPr="00E67649">
        <w:rPr>
          <w:sz w:val="24"/>
          <w:szCs w:val="24"/>
        </w:rPr>
        <w:t xml:space="preserve"> l’heure actuelle, le D</w:t>
      </w:r>
      <w:r w:rsidR="00E2460E" w:rsidRPr="00E67649">
        <w:rPr>
          <w:sz w:val="24"/>
          <w:szCs w:val="24"/>
        </w:rPr>
        <w:t>épartement dénombre 11 demandes</w:t>
      </w:r>
      <w:r w:rsidR="00835841" w:rsidRPr="00E67649">
        <w:rPr>
          <w:sz w:val="24"/>
          <w:szCs w:val="24"/>
        </w:rPr>
        <w:t xml:space="preserve"> </w:t>
      </w:r>
      <w:r w:rsidR="001912D2" w:rsidRPr="00E67649">
        <w:rPr>
          <w:sz w:val="24"/>
          <w:szCs w:val="24"/>
        </w:rPr>
        <w:t xml:space="preserve">d’orientation en LVA ou ED </w:t>
      </w:r>
      <w:r w:rsidR="00835841" w:rsidRPr="00E67649">
        <w:rPr>
          <w:sz w:val="24"/>
          <w:szCs w:val="24"/>
        </w:rPr>
        <w:t>en attente</w:t>
      </w:r>
      <w:r w:rsidR="008B2F5C" w:rsidRPr="00E67649">
        <w:rPr>
          <w:sz w:val="24"/>
          <w:szCs w:val="24"/>
        </w:rPr>
        <w:t>,</w:t>
      </w:r>
      <w:r w:rsidR="00E2460E" w:rsidRPr="00E67649">
        <w:rPr>
          <w:sz w:val="24"/>
          <w:szCs w:val="24"/>
        </w:rPr>
        <w:t xml:space="preserve"> pou</w:t>
      </w:r>
      <w:r w:rsidR="001912D2" w:rsidRPr="00E67649">
        <w:rPr>
          <w:sz w:val="24"/>
          <w:szCs w:val="24"/>
        </w:rPr>
        <w:t>r des jeunes entre 12 et 18 ans. Ces demandes d’orientation visent à</w:t>
      </w:r>
      <w:r w:rsidR="00E2460E" w:rsidRPr="00E67649">
        <w:rPr>
          <w:sz w:val="24"/>
          <w:szCs w:val="24"/>
        </w:rPr>
        <w:t xml:space="preserve"> trouver un petit collectif pour des </w:t>
      </w:r>
      <w:r w:rsidR="001912D2" w:rsidRPr="00E67649">
        <w:rPr>
          <w:sz w:val="24"/>
          <w:szCs w:val="24"/>
        </w:rPr>
        <w:t>adolescents</w:t>
      </w:r>
      <w:r w:rsidR="00E2460E" w:rsidRPr="00E67649">
        <w:rPr>
          <w:sz w:val="24"/>
          <w:szCs w:val="24"/>
        </w:rPr>
        <w:t xml:space="preserve"> </w:t>
      </w:r>
      <w:r w:rsidR="001912D2" w:rsidRPr="00E67649">
        <w:rPr>
          <w:sz w:val="24"/>
          <w:szCs w:val="24"/>
        </w:rPr>
        <w:t xml:space="preserve">souffrant </w:t>
      </w:r>
      <w:r w:rsidR="00E2460E" w:rsidRPr="00E67649">
        <w:rPr>
          <w:sz w:val="24"/>
          <w:szCs w:val="24"/>
        </w:rPr>
        <w:t xml:space="preserve">principalement </w:t>
      </w:r>
      <w:r w:rsidR="001912D2" w:rsidRPr="00E67649">
        <w:rPr>
          <w:sz w:val="24"/>
          <w:szCs w:val="24"/>
        </w:rPr>
        <w:t>de</w:t>
      </w:r>
      <w:r w:rsidR="00E2460E" w:rsidRPr="00E67649">
        <w:rPr>
          <w:sz w:val="24"/>
          <w:szCs w:val="24"/>
        </w:rPr>
        <w:t xml:space="preserve"> troubles du comportement</w:t>
      </w:r>
      <w:r w:rsidR="001912D2" w:rsidRPr="00E67649">
        <w:rPr>
          <w:sz w:val="24"/>
          <w:szCs w:val="24"/>
        </w:rPr>
        <w:t xml:space="preserve"> et ayant vécu des ruptures de parcours</w:t>
      </w:r>
      <w:r w:rsidR="00E2460E" w:rsidRPr="00E67649">
        <w:rPr>
          <w:sz w:val="24"/>
          <w:szCs w:val="24"/>
        </w:rPr>
        <w:t xml:space="preserve">.  </w:t>
      </w:r>
      <w:r w:rsidR="001912D2" w:rsidRPr="00E67649">
        <w:rPr>
          <w:sz w:val="24"/>
          <w:szCs w:val="24"/>
        </w:rPr>
        <w:t xml:space="preserve">Selon les dernières données, </w:t>
      </w:r>
      <w:r w:rsidR="008B2F5C" w:rsidRPr="00E67649">
        <w:rPr>
          <w:sz w:val="24"/>
          <w:szCs w:val="24"/>
        </w:rPr>
        <w:t>ces demandes d’orientation</w:t>
      </w:r>
      <w:r w:rsidR="00E2460E" w:rsidRPr="00E67649">
        <w:rPr>
          <w:sz w:val="24"/>
          <w:szCs w:val="24"/>
        </w:rPr>
        <w:t xml:space="preserve"> concerne</w:t>
      </w:r>
      <w:r w:rsidR="008B2F5C" w:rsidRPr="00E67649">
        <w:rPr>
          <w:sz w:val="24"/>
          <w:szCs w:val="24"/>
        </w:rPr>
        <w:t>nt pour 2/3 des garçons</w:t>
      </w:r>
      <w:r w:rsidR="00E2460E" w:rsidRPr="00E67649">
        <w:rPr>
          <w:sz w:val="24"/>
          <w:szCs w:val="24"/>
        </w:rPr>
        <w:t>.</w:t>
      </w:r>
      <w:r w:rsidR="008B2F5C" w:rsidRPr="00E67649">
        <w:rPr>
          <w:sz w:val="24"/>
          <w:szCs w:val="24"/>
        </w:rPr>
        <w:t xml:space="preserve"> </w:t>
      </w:r>
      <w:r w:rsidR="008B2F5C" w:rsidRPr="00E67649">
        <w:rPr>
          <w:sz w:val="24"/>
          <w:szCs w:val="24"/>
        </w:rPr>
        <w:lastRenderedPageBreak/>
        <w:t>Cependant, ces chiffres sont à prendre avec prudence</w:t>
      </w:r>
      <w:r w:rsidR="00CB7D1F" w:rsidRPr="00E67649">
        <w:rPr>
          <w:sz w:val="24"/>
          <w:szCs w:val="24"/>
        </w:rPr>
        <w:t xml:space="preserve"> : </w:t>
      </w:r>
      <w:r w:rsidR="008B2F5C" w:rsidRPr="00E67649">
        <w:rPr>
          <w:sz w:val="24"/>
          <w:szCs w:val="24"/>
        </w:rPr>
        <w:t>les besoins restent</w:t>
      </w:r>
      <w:r w:rsidR="00E2460E" w:rsidRPr="00E67649">
        <w:rPr>
          <w:sz w:val="24"/>
          <w:szCs w:val="24"/>
        </w:rPr>
        <w:t xml:space="preserve"> fluctuant</w:t>
      </w:r>
      <w:r w:rsidR="008B2F5C" w:rsidRPr="00E67649">
        <w:rPr>
          <w:sz w:val="24"/>
          <w:szCs w:val="24"/>
        </w:rPr>
        <w:t>s et potentiellement sous-évalués</w:t>
      </w:r>
      <w:r w:rsidR="00CB7D1F" w:rsidRPr="00E67649">
        <w:rPr>
          <w:sz w:val="24"/>
          <w:szCs w:val="24"/>
        </w:rPr>
        <w:t xml:space="preserve">. En effet, </w:t>
      </w:r>
      <w:r w:rsidR="008B2F5C" w:rsidRPr="00E67649">
        <w:rPr>
          <w:sz w:val="24"/>
          <w:szCs w:val="24"/>
        </w:rPr>
        <w:t xml:space="preserve">la difficulté à pouvoir orienter rapidement sur ces structures </w:t>
      </w:r>
      <w:r w:rsidR="00CB7D1F" w:rsidRPr="00E67649">
        <w:rPr>
          <w:sz w:val="24"/>
          <w:szCs w:val="24"/>
        </w:rPr>
        <w:t xml:space="preserve">et </w:t>
      </w:r>
      <w:r w:rsidR="008B2F5C" w:rsidRPr="00E67649">
        <w:rPr>
          <w:sz w:val="24"/>
          <w:szCs w:val="24"/>
        </w:rPr>
        <w:t xml:space="preserve">les représentations quant aux profils de jeunes pouvant y être orientés </w:t>
      </w:r>
      <w:r w:rsidR="00CB7D1F" w:rsidRPr="00E67649">
        <w:rPr>
          <w:sz w:val="24"/>
          <w:szCs w:val="24"/>
        </w:rPr>
        <w:t xml:space="preserve">peuvent </w:t>
      </w:r>
      <w:r w:rsidR="008B2F5C" w:rsidRPr="00E67649">
        <w:rPr>
          <w:sz w:val="24"/>
          <w:szCs w:val="24"/>
        </w:rPr>
        <w:t xml:space="preserve">amener les équipes de terrain </w:t>
      </w:r>
      <w:r w:rsidR="00CB7D1F" w:rsidRPr="00E67649">
        <w:rPr>
          <w:sz w:val="24"/>
          <w:szCs w:val="24"/>
        </w:rPr>
        <w:t xml:space="preserve">à se censurer et </w:t>
      </w:r>
      <w:r w:rsidR="008B2F5C" w:rsidRPr="00E67649">
        <w:rPr>
          <w:sz w:val="24"/>
          <w:szCs w:val="24"/>
        </w:rPr>
        <w:t xml:space="preserve">ne pas </w:t>
      </w:r>
      <w:r w:rsidR="00CB7D1F" w:rsidRPr="00E67649">
        <w:rPr>
          <w:sz w:val="24"/>
          <w:szCs w:val="24"/>
        </w:rPr>
        <w:t>formaliser de demandes en ce sens.</w:t>
      </w:r>
      <w:r w:rsidR="00CB7D1F">
        <w:t xml:space="preserve"> </w:t>
      </w:r>
      <w:r w:rsidR="00CB7D1F" w:rsidRPr="00E67649">
        <w:rPr>
          <w:sz w:val="24"/>
          <w:szCs w:val="24"/>
        </w:rPr>
        <w:t xml:space="preserve">Le volume de demandes d’ores et déjà formalisées et en attente </w:t>
      </w:r>
      <w:r w:rsidR="00E2460E" w:rsidRPr="00E67649">
        <w:rPr>
          <w:sz w:val="24"/>
          <w:szCs w:val="24"/>
        </w:rPr>
        <w:t xml:space="preserve">démontre </w:t>
      </w:r>
      <w:r w:rsidR="00CB7D1F" w:rsidRPr="00E67649">
        <w:rPr>
          <w:sz w:val="24"/>
          <w:szCs w:val="24"/>
        </w:rPr>
        <w:t>cependant tout</w:t>
      </w:r>
      <w:r w:rsidR="00E2460E" w:rsidRPr="00E67649">
        <w:rPr>
          <w:sz w:val="24"/>
          <w:szCs w:val="24"/>
        </w:rPr>
        <w:t xml:space="preserve"> l’intérêt d’ouvrir aujourd’hui plusieurs structures</w:t>
      </w:r>
      <w:r w:rsidR="00CB7D1F" w:rsidRPr="00E67649">
        <w:rPr>
          <w:sz w:val="24"/>
          <w:szCs w:val="24"/>
        </w:rPr>
        <w:t xml:space="preserve"> de ce type</w:t>
      </w:r>
      <w:r w:rsidR="00E2460E" w:rsidRPr="00E67649">
        <w:rPr>
          <w:sz w:val="24"/>
          <w:szCs w:val="24"/>
        </w:rPr>
        <w:t xml:space="preserve">. </w:t>
      </w:r>
    </w:p>
    <w:p w14:paraId="1FA4FB2B" w14:textId="508842AD" w:rsidR="00801992" w:rsidRPr="00E67649" w:rsidRDefault="00801992" w:rsidP="00CB7D1F">
      <w:pPr>
        <w:jc w:val="both"/>
        <w:rPr>
          <w:sz w:val="24"/>
          <w:szCs w:val="24"/>
        </w:rPr>
      </w:pPr>
      <w:r w:rsidRPr="00E67649">
        <w:rPr>
          <w:sz w:val="24"/>
          <w:szCs w:val="24"/>
        </w:rPr>
        <w:t xml:space="preserve">Les structures actuellement en activité pointent la nécessité de pouvoir accueillir les mineurs et jeunes majeurs confiés à l’ASE dès la première décision d’éloignement prononcée par le Juge des Enfants afin </w:t>
      </w:r>
      <w:r w:rsidR="00E67649" w:rsidRPr="00E67649">
        <w:rPr>
          <w:sz w:val="24"/>
          <w:szCs w:val="24"/>
        </w:rPr>
        <w:t xml:space="preserve">de leur permettre les accompagner plus tôt dans leur parcours ASE et </w:t>
      </w:r>
      <w:r w:rsidRPr="00E67649">
        <w:rPr>
          <w:sz w:val="24"/>
          <w:szCs w:val="24"/>
        </w:rPr>
        <w:t>de pouvoir prévenir les ruptures</w:t>
      </w:r>
      <w:r w:rsidR="00E67649" w:rsidRPr="00E67649">
        <w:rPr>
          <w:sz w:val="24"/>
          <w:szCs w:val="24"/>
        </w:rPr>
        <w:t>. L’objectif est également de pouvoir prendre en compte leurs besoins spécifiques plus précocement.</w:t>
      </w:r>
    </w:p>
    <w:p w14:paraId="29F33C56" w14:textId="2D36FCD4" w:rsidR="00A26587" w:rsidRDefault="00A26587" w:rsidP="00737FEC">
      <w:pPr>
        <w:pStyle w:val="Titre1"/>
        <w:numPr>
          <w:ilvl w:val="0"/>
          <w:numId w:val="35"/>
        </w:numPr>
      </w:pPr>
      <w:bookmarkStart w:id="1" w:name="_Toc124436122"/>
      <w:r>
        <w:t>L’objectif général</w:t>
      </w:r>
      <w:r w:rsidR="00031E90">
        <w:t xml:space="preserve"> de l’appel à candidature</w:t>
      </w:r>
      <w:bookmarkEnd w:id="1"/>
    </w:p>
    <w:p w14:paraId="431CC464" w14:textId="1DFB59F2" w:rsidR="00031E90" w:rsidRDefault="00031E90" w:rsidP="00031E90"/>
    <w:p w14:paraId="6FAB4022" w14:textId="6F9F5663" w:rsidR="00031E90" w:rsidRPr="00E67649" w:rsidRDefault="00031E90" w:rsidP="00737FEC">
      <w:pPr>
        <w:jc w:val="both"/>
        <w:rPr>
          <w:sz w:val="24"/>
          <w:szCs w:val="24"/>
        </w:rPr>
      </w:pPr>
      <w:r w:rsidRPr="00E67649">
        <w:rPr>
          <w:sz w:val="24"/>
          <w:szCs w:val="24"/>
        </w:rPr>
        <w:t>L’objectif poursuivi par le département des VOSGES est double : d’avoir des petits collectifs d’accueil sur l’ensemble du territoire Vosgien, qui répondent par leurs diversités de supports pédagogique</w:t>
      </w:r>
      <w:r w:rsidR="00CB7D1F" w:rsidRPr="00E67649">
        <w:rPr>
          <w:sz w:val="24"/>
          <w:szCs w:val="24"/>
        </w:rPr>
        <w:t>s</w:t>
      </w:r>
      <w:r w:rsidRPr="00E67649">
        <w:rPr>
          <w:sz w:val="24"/>
          <w:szCs w:val="24"/>
        </w:rPr>
        <w:t xml:space="preserve"> et par </w:t>
      </w:r>
      <w:r w:rsidR="00CB7D1F" w:rsidRPr="00E67649">
        <w:rPr>
          <w:sz w:val="24"/>
          <w:szCs w:val="24"/>
        </w:rPr>
        <w:t xml:space="preserve">les caractéristiques de leurs modalités d’accueil </w:t>
      </w:r>
      <w:r w:rsidRPr="00E67649">
        <w:rPr>
          <w:sz w:val="24"/>
          <w:szCs w:val="24"/>
        </w:rPr>
        <w:t xml:space="preserve">aux besoins identifiés par le département concernant les jeunes qui lui sont confiés. </w:t>
      </w:r>
    </w:p>
    <w:p w14:paraId="17C84C91" w14:textId="6306797A" w:rsidR="00031E90" w:rsidRPr="00E67649" w:rsidRDefault="00737FEC" w:rsidP="00737FEC">
      <w:pPr>
        <w:jc w:val="both"/>
        <w:rPr>
          <w:sz w:val="24"/>
          <w:szCs w:val="24"/>
        </w:rPr>
      </w:pPr>
      <w:r w:rsidRPr="00E67649">
        <w:rPr>
          <w:sz w:val="24"/>
          <w:szCs w:val="24"/>
        </w:rPr>
        <w:t xml:space="preserve">Par ailleurs, cet appel à candidature vise également à favoriser une </w:t>
      </w:r>
      <w:r w:rsidR="00CB7D1F" w:rsidRPr="00E67649">
        <w:rPr>
          <w:sz w:val="24"/>
          <w:szCs w:val="24"/>
        </w:rPr>
        <w:t>implantation</w:t>
      </w:r>
      <w:r w:rsidR="00031E90" w:rsidRPr="00E67649">
        <w:rPr>
          <w:sz w:val="24"/>
          <w:szCs w:val="24"/>
        </w:rPr>
        <w:t xml:space="preserve"> géographique </w:t>
      </w:r>
      <w:r w:rsidR="00CB7D1F" w:rsidRPr="00E67649">
        <w:rPr>
          <w:sz w:val="24"/>
          <w:szCs w:val="24"/>
        </w:rPr>
        <w:t xml:space="preserve">plus homogène </w:t>
      </w:r>
      <w:r w:rsidR="00031E90" w:rsidRPr="00E67649">
        <w:rPr>
          <w:sz w:val="24"/>
          <w:szCs w:val="24"/>
        </w:rPr>
        <w:t>de</w:t>
      </w:r>
      <w:r w:rsidR="00CB7D1F" w:rsidRPr="00E67649">
        <w:rPr>
          <w:sz w:val="24"/>
          <w:szCs w:val="24"/>
        </w:rPr>
        <w:t xml:space="preserve"> ce</w:t>
      </w:r>
      <w:r w:rsidR="00031E90" w:rsidRPr="00E67649">
        <w:rPr>
          <w:sz w:val="24"/>
          <w:szCs w:val="24"/>
        </w:rPr>
        <w:t xml:space="preserve">s lieux </w:t>
      </w:r>
      <w:r w:rsidR="00CB7D1F" w:rsidRPr="00E67649">
        <w:rPr>
          <w:sz w:val="24"/>
          <w:szCs w:val="24"/>
        </w:rPr>
        <w:t xml:space="preserve">d’accueil </w:t>
      </w:r>
      <w:r w:rsidRPr="00E67649">
        <w:rPr>
          <w:sz w:val="24"/>
          <w:szCs w:val="24"/>
        </w:rPr>
        <w:t>afin</w:t>
      </w:r>
      <w:r w:rsidR="00031E90" w:rsidRPr="00E67649">
        <w:rPr>
          <w:sz w:val="24"/>
          <w:szCs w:val="24"/>
        </w:rPr>
        <w:t xml:space="preserve"> </w:t>
      </w:r>
      <w:r w:rsidR="00CB7D1F" w:rsidRPr="00E67649">
        <w:rPr>
          <w:sz w:val="24"/>
          <w:szCs w:val="24"/>
        </w:rPr>
        <w:t xml:space="preserve">de faciliter le maintien des liens </w:t>
      </w:r>
      <w:r w:rsidRPr="00E67649">
        <w:rPr>
          <w:sz w:val="24"/>
          <w:szCs w:val="24"/>
        </w:rPr>
        <w:t xml:space="preserve">familiaux : </w:t>
      </w:r>
      <w:r w:rsidR="00031E90" w:rsidRPr="00E67649">
        <w:rPr>
          <w:sz w:val="24"/>
          <w:szCs w:val="24"/>
        </w:rPr>
        <w:t xml:space="preserve">les enfants </w:t>
      </w:r>
      <w:r w:rsidRPr="00E67649">
        <w:rPr>
          <w:sz w:val="24"/>
          <w:szCs w:val="24"/>
        </w:rPr>
        <w:t>seraient</w:t>
      </w:r>
      <w:r w:rsidR="00031E90" w:rsidRPr="00E67649">
        <w:rPr>
          <w:sz w:val="24"/>
          <w:szCs w:val="24"/>
        </w:rPr>
        <w:t xml:space="preserve"> </w:t>
      </w:r>
      <w:r w:rsidRPr="00E67649">
        <w:rPr>
          <w:sz w:val="24"/>
          <w:szCs w:val="24"/>
        </w:rPr>
        <w:t>accueillis</w:t>
      </w:r>
      <w:r w:rsidR="00031E90" w:rsidRPr="00E67649">
        <w:rPr>
          <w:sz w:val="24"/>
          <w:szCs w:val="24"/>
        </w:rPr>
        <w:t xml:space="preserve"> au plus près de leurs familles permettant d’exercer le cas échéant les droits de visite et d’hébergement de ces derniers, mais également de préserver leur scolarité, leur suivis médicaux etc…</w:t>
      </w:r>
    </w:p>
    <w:p w14:paraId="3B6DAEF2" w14:textId="77777777" w:rsidR="00CB7D1F" w:rsidRPr="00E67649" w:rsidRDefault="00CB7D1F" w:rsidP="00737FEC">
      <w:pPr>
        <w:jc w:val="both"/>
        <w:rPr>
          <w:sz w:val="24"/>
          <w:szCs w:val="24"/>
        </w:rPr>
      </w:pPr>
      <w:r w:rsidRPr="00E67649">
        <w:rPr>
          <w:sz w:val="24"/>
          <w:szCs w:val="24"/>
        </w:rPr>
        <w:t xml:space="preserve">Le présent cahier des charges vise à définir les attentes du Département des Vosges et notamment la volonté d’ouvrir </w:t>
      </w:r>
      <w:r w:rsidRPr="00E67649">
        <w:rPr>
          <w:b/>
          <w:sz w:val="24"/>
          <w:szCs w:val="24"/>
        </w:rPr>
        <w:t>4 lieux de vie et d’accueil dans le courant de l’année 2023, permettant de disposer de 16 places supplémentaires.</w:t>
      </w:r>
    </w:p>
    <w:p w14:paraId="4EB66903" w14:textId="14138CB3" w:rsidR="00031E90" w:rsidRPr="00E67649" w:rsidRDefault="00CB7D1F" w:rsidP="00737FEC">
      <w:pPr>
        <w:jc w:val="both"/>
        <w:rPr>
          <w:sz w:val="24"/>
          <w:szCs w:val="24"/>
        </w:rPr>
      </w:pPr>
      <w:r w:rsidRPr="00E67649">
        <w:rPr>
          <w:sz w:val="24"/>
          <w:szCs w:val="24"/>
        </w:rPr>
        <w:t xml:space="preserve">Ce document doit permettre aux candidats de proposer une réponse adaptée tout en </w:t>
      </w:r>
      <w:r w:rsidR="00737FEC" w:rsidRPr="00E67649">
        <w:rPr>
          <w:sz w:val="24"/>
          <w:szCs w:val="24"/>
        </w:rPr>
        <w:t xml:space="preserve">leur </w:t>
      </w:r>
      <w:r w:rsidRPr="00E67649">
        <w:rPr>
          <w:sz w:val="24"/>
          <w:szCs w:val="24"/>
        </w:rPr>
        <w:t>laissant</w:t>
      </w:r>
      <w:r w:rsidR="00737FEC" w:rsidRPr="00E67649">
        <w:rPr>
          <w:sz w:val="24"/>
          <w:szCs w:val="24"/>
        </w:rPr>
        <w:t xml:space="preserve"> </w:t>
      </w:r>
      <w:r w:rsidRPr="00E67649">
        <w:rPr>
          <w:sz w:val="24"/>
          <w:szCs w:val="24"/>
        </w:rPr>
        <w:t>la possibilité d’innover</w:t>
      </w:r>
      <w:r w:rsidR="00737FEC" w:rsidRPr="00E67649">
        <w:rPr>
          <w:sz w:val="24"/>
          <w:szCs w:val="24"/>
        </w:rPr>
        <w:t>.</w:t>
      </w:r>
    </w:p>
    <w:p w14:paraId="64705535" w14:textId="75342FC5" w:rsidR="00835841" w:rsidRDefault="00737FEC" w:rsidP="00737FEC">
      <w:pPr>
        <w:pStyle w:val="Titre1"/>
        <w:numPr>
          <w:ilvl w:val="0"/>
          <w:numId w:val="35"/>
        </w:numPr>
      </w:pPr>
      <w:r>
        <w:t xml:space="preserve"> </w:t>
      </w:r>
      <w:bookmarkStart w:id="2" w:name="_Toc124436123"/>
      <w:r w:rsidR="00835841">
        <w:t>Cadre juridique</w:t>
      </w:r>
      <w:r w:rsidR="00C937B5">
        <w:t xml:space="preserve"> des LVA : D.316-1 du CASF à D.316-6 du CASF</w:t>
      </w:r>
      <w:bookmarkEnd w:id="2"/>
    </w:p>
    <w:p w14:paraId="01965D9E" w14:textId="6E597AB3" w:rsidR="00737FEC" w:rsidRDefault="00737FEC" w:rsidP="00737FEC"/>
    <w:p w14:paraId="79C51DA9" w14:textId="215EDA06" w:rsidR="00737FEC" w:rsidRPr="00E4642C" w:rsidRDefault="00737FEC" w:rsidP="00737FEC">
      <w:pPr>
        <w:jc w:val="both"/>
        <w:rPr>
          <w:rFonts w:cstheme="minorHAnsi"/>
          <w:sz w:val="24"/>
          <w:szCs w:val="24"/>
        </w:rPr>
      </w:pPr>
      <w:r w:rsidRPr="00E4642C">
        <w:rPr>
          <w:rFonts w:cstheme="minorHAnsi"/>
          <w:sz w:val="24"/>
          <w:szCs w:val="24"/>
        </w:rPr>
        <w:t>L’objet de cette partie est de pouvoir éclairer les potentiels candidats à la création d’un LVA sur le cadre législatif qui encadre non seulement la création mais l’activité de ces structures et leurs obligations en tant qu’établissement accueillant des mineurs et jeunes majeurs confiés à l’Aide Sociale à l’Enfance.</w:t>
      </w:r>
    </w:p>
    <w:p w14:paraId="48CC2FDC" w14:textId="18C18B13" w:rsidR="00C937B5" w:rsidRPr="00E4642C" w:rsidRDefault="00737FEC" w:rsidP="009558CD">
      <w:pPr>
        <w:pStyle w:val="Sous-titre"/>
        <w:rPr>
          <w:rFonts w:cstheme="minorHAnsi"/>
          <w:sz w:val="24"/>
          <w:szCs w:val="24"/>
        </w:rPr>
      </w:pPr>
      <w:r w:rsidRPr="00E4642C">
        <w:rPr>
          <w:rFonts w:cstheme="minorHAnsi"/>
          <w:sz w:val="24"/>
          <w:szCs w:val="24"/>
        </w:rPr>
        <w:t>3</w:t>
      </w:r>
      <w:r w:rsidR="00C937B5" w:rsidRPr="00E4642C">
        <w:rPr>
          <w:rFonts w:cstheme="minorHAnsi"/>
          <w:sz w:val="24"/>
          <w:szCs w:val="24"/>
        </w:rPr>
        <w:t>.1 Définition d’un Lieu de vie et d’accueil</w:t>
      </w:r>
    </w:p>
    <w:p w14:paraId="2F75F0E5" w14:textId="436BFAC6" w:rsidR="00C937B5" w:rsidRPr="00E4642C" w:rsidRDefault="00BB783D" w:rsidP="00C42F85">
      <w:pPr>
        <w:pStyle w:val="NormalWeb"/>
        <w:shd w:val="clear" w:color="auto" w:fill="FFFFFF"/>
        <w:spacing w:before="0" w:beforeAutospacing="0" w:after="240" w:afterAutospacing="0"/>
        <w:jc w:val="both"/>
        <w:rPr>
          <w:rFonts w:asciiTheme="minorHAnsi" w:hAnsiTheme="minorHAnsi" w:cstheme="minorHAnsi"/>
        </w:rPr>
      </w:pPr>
      <w:r w:rsidRPr="00E4642C">
        <w:rPr>
          <w:rFonts w:asciiTheme="minorHAnsi" w:hAnsiTheme="minorHAnsi" w:cstheme="minorHAnsi"/>
        </w:rPr>
        <w:t>L’article D.316-1 dispose qu’un</w:t>
      </w:r>
      <w:r w:rsidR="00C937B5" w:rsidRPr="00E4642C">
        <w:rPr>
          <w:rFonts w:asciiTheme="minorHAnsi" w:hAnsiTheme="minorHAnsi" w:cstheme="minorHAnsi"/>
          <w:color w:val="000000"/>
        </w:rPr>
        <w:t xml:space="preserve"> lieu de vie et d'accueil, au sens du III de </w:t>
      </w:r>
      <w:hyperlink r:id="rId12" w:history="1">
        <w:r w:rsidR="00C937B5" w:rsidRPr="00E4642C">
          <w:rPr>
            <w:rFonts w:asciiTheme="minorHAnsi" w:hAnsiTheme="minorHAnsi" w:cstheme="minorHAnsi"/>
            <w:color w:val="4A5E81"/>
            <w:u w:val="single"/>
          </w:rPr>
          <w:t>l'article L. 312-1 </w:t>
        </w:r>
      </w:hyperlink>
      <w:r w:rsidR="00C937B5" w:rsidRPr="00E4642C">
        <w:rPr>
          <w:rFonts w:asciiTheme="minorHAnsi" w:hAnsiTheme="minorHAnsi" w:cstheme="minorHAnsi"/>
          <w:color w:val="000000"/>
        </w:rPr>
        <w:t>vise, par un accompagnement continu et quotidien, à favoriser l'insertion sociale des personnes accueillies. Il constitue le milieu de vie habituel et commun des personnes accueillies et des permanents mentionnés au III dont l'un au moins réside sur le site où il est implanté.</w:t>
      </w:r>
    </w:p>
    <w:p w14:paraId="5AA74440" w14:textId="77777777" w:rsidR="00C937B5" w:rsidRPr="00E4642C" w:rsidRDefault="00C937B5" w:rsidP="00C42F85">
      <w:pPr>
        <w:shd w:val="clear" w:color="auto" w:fill="FFFFFF"/>
        <w:spacing w:after="240" w:line="240" w:lineRule="auto"/>
        <w:jc w:val="both"/>
        <w:rPr>
          <w:rFonts w:eastAsia="Times New Roman" w:cstheme="minorHAnsi"/>
          <w:color w:val="000000"/>
          <w:sz w:val="24"/>
          <w:szCs w:val="24"/>
          <w:lang w:eastAsia="fr-FR"/>
        </w:rPr>
      </w:pPr>
      <w:r w:rsidRPr="00E4642C">
        <w:rPr>
          <w:rFonts w:eastAsia="Times New Roman" w:cstheme="minorHAnsi"/>
          <w:color w:val="000000"/>
          <w:sz w:val="24"/>
          <w:szCs w:val="24"/>
          <w:lang w:eastAsia="fr-FR"/>
        </w:rPr>
        <w:t>A l'égard des mineurs qui lui sont confiés, le lieu de vie et d'accueil exerce également une mission d'éducation, de protection et de surveillance.</w:t>
      </w:r>
    </w:p>
    <w:p w14:paraId="5DF23AE4" w14:textId="2C3F1440" w:rsidR="00C937B5" w:rsidRPr="00E4642C" w:rsidRDefault="00C42F85" w:rsidP="00C42F85">
      <w:pPr>
        <w:shd w:val="clear" w:color="auto" w:fill="FFFFFF"/>
        <w:spacing w:after="240" w:line="240" w:lineRule="auto"/>
        <w:jc w:val="both"/>
        <w:rPr>
          <w:rFonts w:eastAsia="Times New Roman" w:cstheme="minorHAnsi"/>
          <w:color w:val="000000"/>
          <w:sz w:val="24"/>
          <w:szCs w:val="24"/>
          <w:lang w:eastAsia="fr-FR"/>
        </w:rPr>
      </w:pPr>
      <w:r w:rsidRPr="00E4642C">
        <w:rPr>
          <w:rFonts w:eastAsia="Times New Roman" w:cstheme="minorHAnsi"/>
          <w:color w:val="000000"/>
          <w:sz w:val="24"/>
          <w:szCs w:val="24"/>
          <w:lang w:eastAsia="fr-FR"/>
        </w:rPr>
        <w:lastRenderedPageBreak/>
        <w:t xml:space="preserve">II. </w:t>
      </w:r>
      <w:r w:rsidR="00C937B5" w:rsidRPr="00E4642C">
        <w:rPr>
          <w:rFonts w:eastAsia="Times New Roman" w:cstheme="minorHAnsi"/>
          <w:color w:val="000000"/>
          <w:sz w:val="24"/>
          <w:szCs w:val="24"/>
          <w:lang w:eastAsia="fr-FR"/>
        </w:rPr>
        <w:t>Le lieu de vie et d'accueil est géré par une personne physique ou morale autorisée à accueillir au moins trois et au plus sept personnes, majeures ou mineures relevant des catégories énumérées au I de l'article D. 316-2, afin notamment de favoriser leur insertion sociale.</w:t>
      </w:r>
    </w:p>
    <w:p w14:paraId="30CA2F65" w14:textId="77777777" w:rsidR="00C937B5" w:rsidRPr="00E4642C" w:rsidRDefault="00C937B5" w:rsidP="00C42F85">
      <w:pPr>
        <w:shd w:val="clear" w:color="auto" w:fill="FFFFFF"/>
        <w:spacing w:after="240" w:line="240" w:lineRule="auto"/>
        <w:jc w:val="both"/>
        <w:rPr>
          <w:rFonts w:eastAsia="Times New Roman" w:cstheme="minorHAnsi"/>
          <w:color w:val="000000"/>
          <w:sz w:val="24"/>
          <w:szCs w:val="24"/>
          <w:lang w:eastAsia="fr-FR"/>
        </w:rPr>
      </w:pPr>
      <w:r w:rsidRPr="00E4642C">
        <w:rPr>
          <w:rFonts w:eastAsia="Times New Roman" w:cstheme="minorHAnsi"/>
          <w:color w:val="000000"/>
          <w:sz w:val="24"/>
          <w:szCs w:val="24"/>
          <w:lang w:eastAsia="fr-FR"/>
        </w:rPr>
        <w:t>Par dérogation à l'alinéa précédent, l'autorisation mentionnée à </w:t>
      </w:r>
      <w:hyperlink r:id="rId13" w:history="1">
        <w:r w:rsidRPr="00E4642C">
          <w:rPr>
            <w:rFonts w:eastAsia="Times New Roman" w:cstheme="minorHAnsi"/>
            <w:color w:val="4A5E81"/>
            <w:sz w:val="24"/>
            <w:szCs w:val="24"/>
            <w:u w:val="single"/>
            <w:lang w:eastAsia="fr-FR"/>
          </w:rPr>
          <w:t>l'article L. 313-1-1</w:t>
        </w:r>
      </w:hyperlink>
      <w:r w:rsidRPr="00E4642C">
        <w:rPr>
          <w:rFonts w:eastAsia="Times New Roman" w:cstheme="minorHAnsi"/>
          <w:color w:val="000000"/>
          <w:sz w:val="24"/>
          <w:szCs w:val="24"/>
          <w:lang w:eastAsia="fr-FR"/>
        </w:rPr>
        <w:t> peut porter à dix le nombre maximal de personnes accueillies, sous réserve que ces personnes soient réparties dans deux unités de vie individualisées et que ces unités respectent chacune le nombre maximal fixé à l'alinéa précédent, dans le respect de la capacité globale prévue à ce même alinéa.</w:t>
      </w:r>
    </w:p>
    <w:p w14:paraId="5789051D" w14:textId="65A94DBC" w:rsidR="00C937B5" w:rsidRPr="00E4642C" w:rsidRDefault="00C42F85" w:rsidP="00C42F85">
      <w:pPr>
        <w:shd w:val="clear" w:color="auto" w:fill="FFFFFF"/>
        <w:spacing w:after="240" w:line="240" w:lineRule="auto"/>
        <w:jc w:val="both"/>
        <w:rPr>
          <w:rFonts w:eastAsia="Times New Roman" w:cstheme="minorHAnsi"/>
          <w:color w:val="000000"/>
          <w:sz w:val="24"/>
          <w:szCs w:val="24"/>
          <w:lang w:eastAsia="fr-FR"/>
        </w:rPr>
      </w:pPr>
      <w:r w:rsidRPr="00E4642C">
        <w:rPr>
          <w:rFonts w:eastAsia="Times New Roman" w:cstheme="minorHAnsi"/>
          <w:color w:val="000000"/>
          <w:sz w:val="24"/>
          <w:szCs w:val="24"/>
          <w:lang w:eastAsia="fr-FR"/>
        </w:rPr>
        <w:t xml:space="preserve">III. </w:t>
      </w:r>
      <w:r w:rsidR="00C937B5" w:rsidRPr="00E4642C">
        <w:rPr>
          <w:rFonts w:eastAsia="Times New Roman" w:cstheme="minorHAnsi"/>
          <w:color w:val="000000"/>
          <w:sz w:val="24"/>
          <w:szCs w:val="24"/>
          <w:lang w:eastAsia="fr-FR"/>
        </w:rPr>
        <w:t xml:space="preserve">La structure est animée par une ou plusieurs personnes, dénommées permanents de lieux de vie, qui organisent et garantissent la mise en </w:t>
      </w:r>
      <w:r w:rsidRPr="00E4642C">
        <w:rPr>
          <w:rFonts w:eastAsia="Times New Roman" w:cstheme="minorHAnsi"/>
          <w:color w:val="000000"/>
          <w:sz w:val="24"/>
          <w:szCs w:val="24"/>
          <w:lang w:eastAsia="fr-FR"/>
        </w:rPr>
        <w:t>œuvre</w:t>
      </w:r>
      <w:r w:rsidR="00C937B5" w:rsidRPr="00E4642C">
        <w:rPr>
          <w:rFonts w:eastAsia="Times New Roman" w:cstheme="minorHAnsi"/>
          <w:color w:val="000000"/>
          <w:sz w:val="24"/>
          <w:szCs w:val="24"/>
          <w:lang w:eastAsia="fr-FR"/>
        </w:rPr>
        <w:t xml:space="preserve"> des missions mentionnées au I du présent article.</w:t>
      </w:r>
    </w:p>
    <w:p w14:paraId="275A224C" w14:textId="3C45AC59" w:rsidR="00332764" w:rsidRPr="00E4642C" w:rsidRDefault="00C937B5" w:rsidP="00C42F85">
      <w:pPr>
        <w:shd w:val="clear" w:color="auto" w:fill="FFFFFF"/>
        <w:spacing w:after="240" w:line="240" w:lineRule="auto"/>
        <w:jc w:val="both"/>
        <w:rPr>
          <w:rFonts w:eastAsia="Times New Roman" w:cstheme="minorHAnsi"/>
          <w:color w:val="000000"/>
          <w:sz w:val="24"/>
          <w:szCs w:val="24"/>
          <w:lang w:eastAsia="fr-FR"/>
        </w:rPr>
      </w:pPr>
      <w:r w:rsidRPr="00E4642C">
        <w:rPr>
          <w:rFonts w:eastAsia="Times New Roman" w:cstheme="minorHAnsi"/>
          <w:color w:val="000000"/>
          <w:sz w:val="24"/>
          <w:szCs w:val="24"/>
          <w:lang w:eastAsia="fr-FR"/>
        </w:rPr>
        <w:t>Sans préjudice du recrutement d'autres personnes salariées, la permanence de l'accueil dans la structure est garantie par un taux d'encadrement minimal fixé à une personne accueillante, exprimée en équivalent temps plein, pour trois personnes accueillies, lorsque la structure accueille des personnes relevant des catégories mentionnées aux 1 à 4 du I de l'article D. 316-2.</w:t>
      </w:r>
    </w:p>
    <w:p w14:paraId="57F1B2EA" w14:textId="3DBFE1B0" w:rsidR="00C937B5" w:rsidRPr="00E4642C" w:rsidRDefault="00737FEC" w:rsidP="009558CD">
      <w:pPr>
        <w:pStyle w:val="Sous-titre"/>
        <w:rPr>
          <w:rFonts w:eastAsia="Times New Roman"/>
          <w:sz w:val="24"/>
          <w:szCs w:val="24"/>
          <w:lang w:eastAsia="fr-FR"/>
        </w:rPr>
      </w:pPr>
      <w:r w:rsidRPr="00E4642C">
        <w:rPr>
          <w:rFonts w:eastAsia="Times New Roman"/>
          <w:sz w:val="24"/>
          <w:szCs w:val="24"/>
          <w:lang w:eastAsia="fr-FR"/>
        </w:rPr>
        <w:t>3</w:t>
      </w:r>
      <w:r w:rsidR="00C937B5" w:rsidRPr="00E4642C">
        <w:rPr>
          <w:rFonts w:eastAsia="Times New Roman"/>
          <w:sz w:val="24"/>
          <w:szCs w:val="24"/>
          <w:lang w:eastAsia="fr-FR"/>
        </w:rPr>
        <w:t xml:space="preserve">.2 Nature de l’établissement </w:t>
      </w:r>
    </w:p>
    <w:p w14:paraId="2AF9E143" w14:textId="0E1C4417" w:rsidR="00332764" w:rsidRPr="00E4642C" w:rsidRDefault="00332764" w:rsidP="00B0215C">
      <w:pPr>
        <w:jc w:val="both"/>
        <w:rPr>
          <w:sz w:val="24"/>
          <w:szCs w:val="24"/>
        </w:rPr>
      </w:pPr>
      <w:r w:rsidRPr="00E4642C">
        <w:rPr>
          <w:sz w:val="24"/>
          <w:szCs w:val="24"/>
        </w:rPr>
        <w:t>Les LVA qui seront autorisés relève</w:t>
      </w:r>
      <w:r w:rsidR="00502B2E" w:rsidRPr="00E4642C">
        <w:rPr>
          <w:sz w:val="24"/>
          <w:szCs w:val="24"/>
        </w:rPr>
        <w:t>nt</w:t>
      </w:r>
      <w:r w:rsidRPr="00E4642C">
        <w:rPr>
          <w:sz w:val="24"/>
          <w:szCs w:val="24"/>
        </w:rPr>
        <w:t xml:space="preserve"> de l’article L.312-1 du CASF (…) </w:t>
      </w:r>
      <w:r w:rsidR="00502B2E" w:rsidRPr="00E4642C">
        <w:rPr>
          <w:sz w:val="24"/>
          <w:szCs w:val="24"/>
        </w:rPr>
        <w:t xml:space="preserve">qui </w:t>
      </w:r>
      <w:r w:rsidRPr="00E4642C">
        <w:rPr>
          <w:sz w:val="24"/>
          <w:szCs w:val="24"/>
        </w:rPr>
        <w:t>précise que les</w:t>
      </w:r>
      <w:r w:rsidRPr="00E4642C">
        <w:rPr>
          <w:rFonts w:cstheme="minorHAnsi"/>
          <w:color w:val="000000"/>
          <w:sz w:val="24"/>
          <w:szCs w:val="24"/>
          <w:shd w:val="clear" w:color="auto" w:fill="FFFFFF"/>
        </w:rPr>
        <w:t xml:space="preserve"> lieux de vie et d'accueil qui ne constituent pas des établissements et services sociaux ou médico-sociaux au sens du I, doivent faire application des articles L. 311-4 à L. 311-8. Ils sont également soumis à l'autorisation mentionnée à l'article L. 313-1 et aux dispositions des articles L. 313-13 à L. 313-25. </w:t>
      </w:r>
    </w:p>
    <w:p w14:paraId="4F4382FB" w14:textId="6A5AA766" w:rsidR="00332764" w:rsidRPr="00E4642C" w:rsidRDefault="00332764" w:rsidP="00B0215C">
      <w:pPr>
        <w:jc w:val="both"/>
        <w:rPr>
          <w:rFonts w:cstheme="minorHAnsi"/>
          <w:color w:val="000000"/>
          <w:sz w:val="24"/>
          <w:szCs w:val="24"/>
          <w:shd w:val="clear" w:color="auto" w:fill="FFFFFF"/>
        </w:rPr>
      </w:pPr>
      <w:r w:rsidRPr="00E4642C">
        <w:rPr>
          <w:rFonts w:cstheme="minorHAnsi"/>
          <w:color w:val="000000"/>
          <w:sz w:val="24"/>
          <w:szCs w:val="24"/>
          <w:shd w:val="clear" w:color="auto" w:fill="FFFFFF"/>
        </w:rPr>
        <w:t>Un décret fixe le nombre minimal et maximal des personnes que ces structures peuvent accueillir et leurs règles de financement et de tarification.</w:t>
      </w:r>
    </w:p>
    <w:p w14:paraId="32D4D6D0" w14:textId="6B3F6782" w:rsidR="00C937B5" w:rsidRPr="00E4642C" w:rsidRDefault="00737FEC" w:rsidP="009558CD">
      <w:pPr>
        <w:pStyle w:val="Sous-titre"/>
        <w:rPr>
          <w:sz w:val="24"/>
          <w:szCs w:val="24"/>
          <w:shd w:val="clear" w:color="auto" w:fill="FFFFFF"/>
        </w:rPr>
      </w:pPr>
      <w:r w:rsidRPr="00E4642C">
        <w:rPr>
          <w:sz w:val="24"/>
          <w:szCs w:val="24"/>
          <w:shd w:val="clear" w:color="auto" w:fill="FFFFFF"/>
        </w:rPr>
        <w:t>3</w:t>
      </w:r>
      <w:r w:rsidR="00D74530" w:rsidRPr="00E4642C">
        <w:rPr>
          <w:sz w:val="24"/>
          <w:szCs w:val="24"/>
          <w:shd w:val="clear" w:color="auto" w:fill="FFFFFF"/>
        </w:rPr>
        <w:t>.3 L</w:t>
      </w:r>
      <w:r w:rsidR="00C937B5" w:rsidRPr="00E4642C">
        <w:rPr>
          <w:sz w:val="24"/>
          <w:szCs w:val="24"/>
          <w:shd w:val="clear" w:color="auto" w:fill="FFFFFF"/>
        </w:rPr>
        <w:t xml:space="preserve">’autorisation </w:t>
      </w:r>
    </w:p>
    <w:p w14:paraId="42815113" w14:textId="160EB585" w:rsidR="00835841" w:rsidRPr="00E4642C" w:rsidRDefault="00835841" w:rsidP="00B0215C">
      <w:pPr>
        <w:jc w:val="both"/>
        <w:rPr>
          <w:b/>
          <w:sz w:val="24"/>
          <w:szCs w:val="24"/>
        </w:rPr>
      </w:pPr>
      <w:r w:rsidRPr="00E4642C">
        <w:rPr>
          <w:b/>
          <w:sz w:val="24"/>
          <w:szCs w:val="24"/>
        </w:rPr>
        <w:t>L’autor</w:t>
      </w:r>
      <w:r w:rsidR="000357B9" w:rsidRPr="00E4642C">
        <w:rPr>
          <w:b/>
          <w:sz w:val="24"/>
          <w:szCs w:val="24"/>
        </w:rPr>
        <w:t xml:space="preserve">ité compétente pour délivrer une </w:t>
      </w:r>
      <w:r w:rsidR="00855F7D" w:rsidRPr="00E4642C">
        <w:rPr>
          <w:b/>
          <w:sz w:val="24"/>
          <w:szCs w:val="24"/>
        </w:rPr>
        <w:t>autorisation</w:t>
      </w:r>
      <w:r w:rsidR="000357B9" w:rsidRPr="00E4642C">
        <w:rPr>
          <w:b/>
          <w:sz w:val="24"/>
          <w:szCs w:val="24"/>
        </w:rPr>
        <w:t xml:space="preserve"> à un lieu de vie et d’accueil </w:t>
      </w:r>
      <w:r w:rsidR="00855F7D" w:rsidRPr="00E4642C">
        <w:rPr>
          <w:b/>
          <w:sz w:val="24"/>
          <w:szCs w:val="24"/>
        </w:rPr>
        <w:t>accueillant</w:t>
      </w:r>
      <w:r w:rsidR="000357B9" w:rsidRPr="00E4642C">
        <w:rPr>
          <w:b/>
          <w:sz w:val="24"/>
          <w:szCs w:val="24"/>
        </w:rPr>
        <w:t xml:space="preserve"> des enfants confiés à l’Aide Social à l’Enfance</w:t>
      </w:r>
      <w:r w:rsidR="00500041" w:rsidRPr="00E4642C">
        <w:rPr>
          <w:b/>
          <w:sz w:val="24"/>
          <w:szCs w:val="24"/>
        </w:rPr>
        <w:t xml:space="preserve"> </w:t>
      </w:r>
      <w:r w:rsidRPr="00E4642C">
        <w:rPr>
          <w:b/>
          <w:sz w:val="24"/>
          <w:szCs w:val="24"/>
        </w:rPr>
        <w:t xml:space="preserve">est le département conformément à l’article L. </w:t>
      </w:r>
      <w:r w:rsidR="000357B9" w:rsidRPr="00E4642C">
        <w:rPr>
          <w:b/>
          <w:sz w:val="24"/>
          <w:szCs w:val="24"/>
        </w:rPr>
        <w:t>313-3</w:t>
      </w:r>
      <w:r w:rsidR="006A73FC" w:rsidRPr="00E4642C">
        <w:rPr>
          <w:b/>
          <w:sz w:val="24"/>
          <w:szCs w:val="24"/>
        </w:rPr>
        <w:t>.</w:t>
      </w:r>
    </w:p>
    <w:p w14:paraId="647DCDAD" w14:textId="3D70B1DC" w:rsidR="00835841" w:rsidRPr="00E4642C" w:rsidRDefault="00C937B5" w:rsidP="00B0215C">
      <w:pPr>
        <w:jc w:val="both"/>
        <w:rPr>
          <w:rFonts w:cstheme="minorHAnsi"/>
          <w:color w:val="000000"/>
          <w:sz w:val="24"/>
          <w:szCs w:val="24"/>
          <w:shd w:val="clear" w:color="auto" w:fill="FFFFFF"/>
        </w:rPr>
      </w:pPr>
      <w:r w:rsidRPr="00E4642C">
        <w:rPr>
          <w:rFonts w:cstheme="minorHAnsi"/>
          <w:color w:val="000000"/>
          <w:sz w:val="24"/>
          <w:szCs w:val="24"/>
          <w:shd w:val="clear" w:color="auto" w:fill="FFFFFF"/>
        </w:rPr>
        <w:t>L’autorisation</w:t>
      </w:r>
      <w:r w:rsidR="000357B9" w:rsidRPr="00E4642C">
        <w:rPr>
          <w:rFonts w:cstheme="minorHAnsi"/>
          <w:color w:val="000000"/>
          <w:sz w:val="24"/>
          <w:szCs w:val="24"/>
          <w:shd w:val="clear" w:color="auto" w:fill="FFFFFF"/>
        </w:rPr>
        <w:t xml:space="preserve"> est accordée pour une durée de quinze ans. Le renouvellement, total ou partiel, est exclusivement subordonné aux résultats de l'évaluation mentionnée au premier alinéa de </w:t>
      </w:r>
      <w:hyperlink r:id="rId14" w:tooltip="Code de l" w:history="1">
        <w:r w:rsidR="000357B9" w:rsidRPr="00E4642C">
          <w:rPr>
            <w:rFonts w:cstheme="minorHAnsi"/>
            <w:color w:val="4A5E81"/>
            <w:sz w:val="24"/>
            <w:szCs w:val="24"/>
            <w:u w:val="single"/>
            <w:shd w:val="clear" w:color="auto" w:fill="FFFFFF"/>
          </w:rPr>
          <w:t>l'article L. 312-8</w:t>
        </w:r>
      </w:hyperlink>
      <w:r w:rsidR="000357B9" w:rsidRPr="00E4642C">
        <w:rPr>
          <w:rFonts w:cstheme="minorHAnsi"/>
          <w:color w:val="000000"/>
          <w:sz w:val="24"/>
          <w:szCs w:val="24"/>
          <w:shd w:val="clear" w:color="auto" w:fill="FFFFFF"/>
        </w:rPr>
        <w:t>.</w:t>
      </w:r>
    </w:p>
    <w:p w14:paraId="158DB72A" w14:textId="24B571FD" w:rsidR="00B57428" w:rsidRPr="00500041" w:rsidRDefault="00C4644C" w:rsidP="00502B2E">
      <w:pPr>
        <w:pStyle w:val="Titre1"/>
        <w:numPr>
          <w:ilvl w:val="0"/>
          <w:numId w:val="35"/>
        </w:numPr>
      </w:pPr>
      <w:bookmarkStart w:id="3" w:name="_Toc124436124"/>
      <w:r w:rsidRPr="00C4644C">
        <w:t>Caractéristique</w:t>
      </w:r>
      <w:r w:rsidR="008E7BDA">
        <w:t>s des projets souhaités</w:t>
      </w:r>
      <w:bookmarkEnd w:id="3"/>
    </w:p>
    <w:p w14:paraId="1CFDBBB3" w14:textId="77777777" w:rsidR="00BA0E85" w:rsidRDefault="00BA0E85" w:rsidP="00BA0E85">
      <w:pPr>
        <w:jc w:val="both"/>
      </w:pPr>
    </w:p>
    <w:p w14:paraId="0E24A69D" w14:textId="14EB2233" w:rsidR="00BA0E85" w:rsidRPr="00E4642C" w:rsidRDefault="00BA0E85" w:rsidP="00BA0E85">
      <w:pPr>
        <w:jc w:val="both"/>
        <w:rPr>
          <w:sz w:val="24"/>
          <w:szCs w:val="24"/>
        </w:rPr>
      </w:pPr>
      <w:r w:rsidRPr="00E4642C">
        <w:rPr>
          <w:sz w:val="24"/>
          <w:szCs w:val="24"/>
        </w:rPr>
        <w:t>L’objet de cette partie est de pouvoir éclairer les potentiels candidats à la création d’un LVA sur les caractéristiques attendues pour les structures créées concernant le public ciblé ainsi que les prestations attendues.</w:t>
      </w:r>
    </w:p>
    <w:p w14:paraId="14F732D7" w14:textId="6254A7A6" w:rsidR="00500041" w:rsidRPr="00E4642C" w:rsidRDefault="00502B2E" w:rsidP="009558CD">
      <w:pPr>
        <w:pStyle w:val="Sous-titre"/>
        <w:rPr>
          <w:sz w:val="24"/>
          <w:szCs w:val="24"/>
        </w:rPr>
      </w:pPr>
      <w:r w:rsidRPr="00E4642C">
        <w:rPr>
          <w:sz w:val="24"/>
          <w:szCs w:val="24"/>
        </w:rPr>
        <w:t>4</w:t>
      </w:r>
      <w:r w:rsidR="005C4C68" w:rsidRPr="00E4642C">
        <w:rPr>
          <w:sz w:val="24"/>
          <w:szCs w:val="24"/>
        </w:rPr>
        <w:t>.1 Le public ciblé</w:t>
      </w:r>
    </w:p>
    <w:p w14:paraId="2CDE1A4E" w14:textId="77777777" w:rsidR="00D74530" w:rsidRPr="00E4642C" w:rsidRDefault="00D74530" w:rsidP="00500041">
      <w:pPr>
        <w:pStyle w:val="Paragraphedeliste"/>
        <w:rPr>
          <w:b/>
          <w:sz w:val="24"/>
          <w:szCs w:val="24"/>
        </w:rPr>
      </w:pPr>
    </w:p>
    <w:p w14:paraId="26A9E824" w14:textId="3092A031" w:rsidR="00D74530" w:rsidRPr="00E4642C" w:rsidRDefault="00D74530" w:rsidP="00D74530">
      <w:pPr>
        <w:pStyle w:val="Paragraphedeliste"/>
        <w:numPr>
          <w:ilvl w:val="1"/>
          <w:numId w:val="13"/>
        </w:numPr>
        <w:rPr>
          <w:sz w:val="24"/>
          <w:szCs w:val="24"/>
        </w:rPr>
      </w:pPr>
      <w:r w:rsidRPr="00E4642C">
        <w:rPr>
          <w:sz w:val="24"/>
          <w:szCs w:val="24"/>
        </w:rPr>
        <w:t>Mineurs et majeurs entre 7 et 21 ans confiés à l’Aide Sociale à l’Enfance</w:t>
      </w:r>
    </w:p>
    <w:p w14:paraId="0951FB72" w14:textId="77777777" w:rsidR="00D74530" w:rsidRPr="00E4642C" w:rsidRDefault="00D74530" w:rsidP="00D74530">
      <w:pPr>
        <w:pStyle w:val="Paragraphedeliste"/>
        <w:numPr>
          <w:ilvl w:val="1"/>
          <w:numId w:val="13"/>
        </w:numPr>
        <w:rPr>
          <w:sz w:val="24"/>
          <w:szCs w:val="24"/>
        </w:rPr>
      </w:pPr>
      <w:r w:rsidRPr="00E4642C">
        <w:rPr>
          <w:sz w:val="24"/>
          <w:szCs w:val="24"/>
        </w:rPr>
        <w:t>Des mineurs scolarisés ou pouvant être en rupture scolaire.</w:t>
      </w:r>
    </w:p>
    <w:p w14:paraId="2927EA1B" w14:textId="345A0CA0" w:rsidR="00D74530" w:rsidRPr="00E4642C" w:rsidRDefault="00D74530" w:rsidP="00D74530">
      <w:pPr>
        <w:pStyle w:val="Paragraphedeliste"/>
        <w:numPr>
          <w:ilvl w:val="1"/>
          <w:numId w:val="13"/>
        </w:numPr>
        <w:rPr>
          <w:sz w:val="24"/>
          <w:szCs w:val="24"/>
        </w:rPr>
      </w:pPr>
      <w:r w:rsidRPr="00E4642C">
        <w:rPr>
          <w:sz w:val="24"/>
          <w:szCs w:val="24"/>
        </w:rPr>
        <w:t>Des mineurs pouvant relever du médico-social.</w:t>
      </w:r>
    </w:p>
    <w:p w14:paraId="7676D3F4" w14:textId="41D20F97" w:rsidR="005C4C68" w:rsidRPr="00E4642C" w:rsidRDefault="00502B2E" w:rsidP="009558CD">
      <w:pPr>
        <w:pStyle w:val="Sous-titre"/>
        <w:rPr>
          <w:sz w:val="24"/>
          <w:szCs w:val="24"/>
        </w:rPr>
      </w:pPr>
      <w:r w:rsidRPr="00E4642C">
        <w:rPr>
          <w:sz w:val="24"/>
          <w:szCs w:val="24"/>
        </w:rPr>
        <w:lastRenderedPageBreak/>
        <w:t>4</w:t>
      </w:r>
      <w:r w:rsidR="005C4C68" w:rsidRPr="00E4642C">
        <w:rPr>
          <w:sz w:val="24"/>
          <w:szCs w:val="24"/>
        </w:rPr>
        <w:t xml:space="preserve">.2 Les prestations attendues </w:t>
      </w:r>
    </w:p>
    <w:p w14:paraId="6EB7734B" w14:textId="77777777" w:rsidR="005C4C68" w:rsidRPr="00E4642C" w:rsidRDefault="005C4C68" w:rsidP="00500041">
      <w:pPr>
        <w:pStyle w:val="Paragraphedeliste"/>
        <w:rPr>
          <w:sz w:val="24"/>
          <w:szCs w:val="24"/>
        </w:rPr>
      </w:pPr>
    </w:p>
    <w:p w14:paraId="6A662B4C" w14:textId="2E8CADA3" w:rsidR="00500041" w:rsidRPr="00E4642C" w:rsidRDefault="00500041" w:rsidP="00C42F85">
      <w:pPr>
        <w:pStyle w:val="Paragraphedeliste"/>
        <w:ind w:left="1416" w:hanging="696"/>
        <w:rPr>
          <w:sz w:val="24"/>
          <w:szCs w:val="24"/>
        </w:rPr>
      </w:pPr>
      <w:r w:rsidRPr="00E4642C">
        <w:rPr>
          <w:sz w:val="24"/>
          <w:szCs w:val="24"/>
        </w:rPr>
        <w:t>-</w:t>
      </w:r>
      <w:r w:rsidRPr="00E4642C">
        <w:rPr>
          <w:sz w:val="24"/>
          <w:szCs w:val="24"/>
        </w:rPr>
        <w:tab/>
        <w:t>Un lieu de vie et d’accueil de 8 places sur 2 sites distincts permettant sur un site d’</w:t>
      </w:r>
      <w:r w:rsidR="000C63BA">
        <w:rPr>
          <w:sz w:val="24"/>
          <w:szCs w:val="24"/>
        </w:rPr>
        <w:t>accueillir des enfants de 7 à 11</w:t>
      </w:r>
      <w:r w:rsidRPr="00E4642C">
        <w:rPr>
          <w:sz w:val="24"/>
          <w:szCs w:val="24"/>
        </w:rPr>
        <w:t xml:space="preserve"> ans </w:t>
      </w:r>
      <w:r w:rsidR="000C63BA">
        <w:rPr>
          <w:sz w:val="24"/>
          <w:szCs w:val="24"/>
        </w:rPr>
        <w:t xml:space="preserve">au moment de l’accueil </w:t>
      </w:r>
      <w:r w:rsidRPr="00E4642C">
        <w:rPr>
          <w:sz w:val="24"/>
          <w:szCs w:val="24"/>
        </w:rPr>
        <w:t>et sur le deuxième site d’accueill</w:t>
      </w:r>
      <w:r w:rsidR="000C63BA">
        <w:rPr>
          <w:sz w:val="24"/>
          <w:szCs w:val="24"/>
        </w:rPr>
        <w:t>ir des enfants de 11 à 14</w:t>
      </w:r>
      <w:r w:rsidRPr="00E4642C">
        <w:rPr>
          <w:sz w:val="24"/>
          <w:szCs w:val="24"/>
        </w:rPr>
        <w:t xml:space="preserve"> ans</w:t>
      </w:r>
      <w:r w:rsidR="000C63BA">
        <w:rPr>
          <w:sz w:val="24"/>
          <w:szCs w:val="24"/>
        </w:rPr>
        <w:t xml:space="preserve"> au moment de l’accueil. </w:t>
      </w:r>
    </w:p>
    <w:p w14:paraId="6C980552" w14:textId="023952AF" w:rsidR="00500041" w:rsidRPr="00E4642C" w:rsidRDefault="00500041" w:rsidP="00500041">
      <w:pPr>
        <w:pStyle w:val="Paragraphedeliste"/>
        <w:rPr>
          <w:sz w:val="24"/>
          <w:szCs w:val="24"/>
        </w:rPr>
      </w:pPr>
      <w:r w:rsidRPr="00E4642C">
        <w:rPr>
          <w:sz w:val="24"/>
          <w:szCs w:val="24"/>
        </w:rPr>
        <w:t>-</w:t>
      </w:r>
      <w:r w:rsidRPr="00E4642C">
        <w:rPr>
          <w:sz w:val="24"/>
          <w:szCs w:val="24"/>
        </w:rPr>
        <w:tab/>
        <w:t>Un lieu de vie et d’accueil pour des adolescentes</w:t>
      </w:r>
      <w:r w:rsidR="00D74530" w:rsidRPr="00E4642C">
        <w:rPr>
          <w:sz w:val="24"/>
          <w:szCs w:val="24"/>
        </w:rPr>
        <w:t xml:space="preserve"> de 13 à 21 ans </w:t>
      </w:r>
    </w:p>
    <w:p w14:paraId="6AF8C9AB" w14:textId="1AB6C5C9" w:rsidR="008E7BDA" w:rsidRPr="00E4642C" w:rsidRDefault="00500041" w:rsidP="00500041">
      <w:pPr>
        <w:pStyle w:val="Paragraphedeliste"/>
        <w:rPr>
          <w:sz w:val="24"/>
          <w:szCs w:val="24"/>
        </w:rPr>
      </w:pPr>
      <w:r w:rsidRPr="00E4642C">
        <w:rPr>
          <w:sz w:val="24"/>
          <w:szCs w:val="24"/>
        </w:rPr>
        <w:t>-</w:t>
      </w:r>
      <w:r w:rsidRPr="00E4642C">
        <w:rPr>
          <w:sz w:val="24"/>
          <w:szCs w:val="24"/>
        </w:rPr>
        <w:tab/>
        <w:t>Un lieu de vie et d’accueil pour de</w:t>
      </w:r>
      <w:r w:rsidR="00D74530" w:rsidRPr="00E4642C">
        <w:rPr>
          <w:sz w:val="24"/>
          <w:szCs w:val="24"/>
        </w:rPr>
        <w:t>s adolescents garçons de 13 à 21</w:t>
      </w:r>
      <w:r w:rsidRPr="00E4642C">
        <w:rPr>
          <w:sz w:val="24"/>
          <w:szCs w:val="24"/>
        </w:rPr>
        <w:t xml:space="preserve"> ans.</w:t>
      </w:r>
    </w:p>
    <w:p w14:paraId="762A4A3F" w14:textId="0F84CA53" w:rsidR="002F0767" w:rsidRDefault="002F0767" w:rsidP="00332764">
      <w:pPr>
        <w:rPr>
          <w:b/>
          <w:u w:val="single"/>
        </w:rPr>
      </w:pPr>
    </w:p>
    <w:p w14:paraId="02EB0CC7" w14:textId="184FF3A2" w:rsidR="002F0767" w:rsidRDefault="002F0767" w:rsidP="002F0767">
      <w:pPr>
        <w:pStyle w:val="Titre1"/>
        <w:numPr>
          <w:ilvl w:val="0"/>
          <w:numId w:val="35"/>
        </w:numPr>
      </w:pPr>
      <w:bookmarkStart w:id="4" w:name="_Toc124436125"/>
      <w:r w:rsidRPr="00AB17C5">
        <w:t xml:space="preserve">Configuration </w:t>
      </w:r>
      <w:r>
        <w:t>architecturale et localisation</w:t>
      </w:r>
      <w:bookmarkEnd w:id="4"/>
      <w:r>
        <w:t> </w:t>
      </w:r>
    </w:p>
    <w:p w14:paraId="469E3BFB" w14:textId="77777777" w:rsidR="002F0767" w:rsidRPr="002F0767" w:rsidRDefault="002F0767" w:rsidP="002F0767"/>
    <w:p w14:paraId="0E55D4BC" w14:textId="74A44ECD" w:rsidR="002F0767" w:rsidRPr="00E4642C" w:rsidRDefault="002F0767" w:rsidP="002F0767">
      <w:pPr>
        <w:jc w:val="both"/>
        <w:rPr>
          <w:b/>
          <w:sz w:val="24"/>
          <w:szCs w:val="24"/>
          <w:u w:val="single"/>
        </w:rPr>
      </w:pPr>
      <w:r w:rsidRPr="00E4642C">
        <w:rPr>
          <w:sz w:val="24"/>
          <w:szCs w:val="24"/>
        </w:rPr>
        <w:t>La zone d’implantation est le département des Vosges</w:t>
      </w:r>
      <w:r w:rsidR="00BA0E85" w:rsidRPr="00E4642C">
        <w:rPr>
          <w:sz w:val="24"/>
          <w:szCs w:val="24"/>
        </w:rPr>
        <w:t xml:space="preserve"> et notamment la zone actuellement non couverte sur le secteur Ouest du département</w:t>
      </w:r>
      <w:r w:rsidRPr="00E4642C">
        <w:rPr>
          <w:sz w:val="24"/>
          <w:szCs w:val="24"/>
        </w:rPr>
        <w:t xml:space="preserve">. Charge au candidat de trouver un lieu en adéquation avec les besoins du projet. </w:t>
      </w:r>
    </w:p>
    <w:p w14:paraId="0DCEEABF" w14:textId="77777777" w:rsidR="002F0767" w:rsidRPr="00E4642C" w:rsidRDefault="002F0767" w:rsidP="002F0767">
      <w:pPr>
        <w:jc w:val="both"/>
        <w:rPr>
          <w:sz w:val="24"/>
          <w:szCs w:val="24"/>
        </w:rPr>
      </w:pPr>
      <w:r w:rsidRPr="00E4642C">
        <w:rPr>
          <w:sz w:val="24"/>
          <w:szCs w:val="24"/>
        </w:rPr>
        <w:t xml:space="preserve">Le LVA devra être implanté sur des communes dotées ou situées à proximité de équipements nécessaires (commerces, maisons de santé, écoles maternelle, primaires et collèges). </w:t>
      </w:r>
    </w:p>
    <w:p w14:paraId="56105F94" w14:textId="77777777" w:rsidR="002F0767" w:rsidRPr="00E4642C" w:rsidRDefault="002F0767" w:rsidP="002F0767">
      <w:pPr>
        <w:jc w:val="both"/>
        <w:rPr>
          <w:sz w:val="24"/>
          <w:szCs w:val="24"/>
        </w:rPr>
      </w:pPr>
      <w:r w:rsidRPr="00E4642C">
        <w:rPr>
          <w:sz w:val="24"/>
          <w:szCs w:val="24"/>
        </w:rPr>
        <w:t>Le candidat veillera à préciser les principes d’aménagement et d’organisation spatiales de la structure, en fournissant à l’appui les plans prévisionnels.</w:t>
      </w:r>
    </w:p>
    <w:p w14:paraId="4D2F8177" w14:textId="77777777" w:rsidR="002F0767" w:rsidRPr="00E4642C" w:rsidRDefault="002F0767" w:rsidP="002F0767">
      <w:pPr>
        <w:jc w:val="both"/>
        <w:rPr>
          <w:sz w:val="24"/>
          <w:szCs w:val="24"/>
        </w:rPr>
      </w:pPr>
      <w:r w:rsidRPr="00E4642C">
        <w:rPr>
          <w:sz w:val="24"/>
          <w:szCs w:val="24"/>
        </w:rPr>
        <w:t>Le candidat s’attachera à démontrer que les conditions d’installations et les dispositions architecturales intègrent les besoins spécifiques des usagers.</w:t>
      </w:r>
    </w:p>
    <w:p w14:paraId="32867DC2" w14:textId="77777777" w:rsidR="002F0767" w:rsidRPr="00E4642C" w:rsidRDefault="002F0767" w:rsidP="002F0767">
      <w:pPr>
        <w:jc w:val="both"/>
        <w:rPr>
          <w:sz w:val="24"/>
          <w:szCs w:val="24"/>
        </w:rPr>
      </w:pPr>
      <w:r w:rsidRPr="00E4642C">
        <w:rPr>
          <w:sz w:val="24"/>
          <w:szCs w:val="24"/>
        </w:rPr>
        <w:t>Il sera particulièrement apprécié que le projet s’inscrive dans une démarche de qualité environnementale.</w:t>
      </w:r>
    </w:p>
    <w:p w14:paraId="0E11FD2A" w14:textId="77777777" w:rsidR="002F0767" w:rsidRPr="00332764" w:rsidRDefault="002F0767" w:rsidP="00332764">
      <w:pPr>
        <w:rPr>
          <w:b/>
          <w:u w:val="single"/>
        </w:rPr>
      </w:pPr>
    </w:p>
    <w:p w14:paraId="16D64AF9" w14:textId="3A22D303" w:rsidR="00031102" w:rsidRPr="009F2024" w:rsidRDefault="009F2024" w:rsidP="002F0767">
      <w:pPr>
        <w:pStyle w:val="Titre1"/>
        <w:numPr>
          <w:ilvl w:val="0"/>
          <w:numId w:val="35"/>
        </w:numPr>
      </w:pPr>
      <w:bookmarkStart w:id="5" w:name="_Toc124436126"/>
      <w:r w:rsidRPr="009F2024">
        <w:t>Constitution du dossier</w:t>
      </w:r>
      <w:bookmarkEnd w:id="5"/>
      <w:r w:rsidRPr="009F2024">
        <w:t xml:space="preserve"> </w:t>
      </w:r>
    </w:p>
    <w:p w14:paraId="74034759" w14:textId="77777777" w:rsidR="009F2024" w:rsidRDefault="009F2024" w:rsidP="00031102">
      <w:pPr>
        <w:pStyle w:val="Paragraphedeliste"/>
        <w:rPr>
          <w:b/>
          <w:u w:val="single"/>
        </w:rPr>
      </w:pPr>
    </w:p>
    <w:p w14:paraId="76745AE4" w14:textId="57F88CCD" w:rsidR="004312D3" w:rsidRPr="00E4642C" w:rsidRDefault="0012306A" w:rsidP="0012306A">
      <w:pPr>
        <w:jc w:val="both"/>
        <w:rPr>
          <w:sz w:val="24"/>
          <w:szCs w:val="24"/>
        </w:rPr>
      </w:pPr>
      <w:r w:rsidRPr="00E4642C">
        <w:rPr>
          <w:sz w:val="24"/>
          <w:szCs w:val="24"/>
        </w:rPr>
        <w:t xml:space="preserve">L’objet de cette partie est de lister les pièces à fournir et de décrire les </w:t>
      </w:r>
      <w:r w:rsidR="008825C2" w:rsidRPr="00E4642C">
        <w:rPr>
          <w:sz w:val="24"/>
          <w:szCs w:val="24"/>
        </w:rPr>
        <w:t>principales caractéristiques auxqu</w:t>
      </w:r>
      <w:r w:rsidRPr="00E4642C">
        <w:rPr>
          <w:sz w:val="24"/>
          <w:szCs w:val="24"/>
        </w:rPr>
        <w:t>elles le projet doit satisfaire.</w:t>
      </w:r>
    </w:p>
    <w:p w14:paraId="4AF45038" w14:textId="4B8BB701" w:rsidR="00D74530" w:rsidRPr="00E4642C" w:rsidRDefault="002F0767" w:rsidP="009558CD">
      <w:pPr>
        <w:pStyle w:val="Sous-titre"/>
        <w:rPr>
          <w:sz w:val="24"/>
          <w:szCs w:val="24"/>
        </w:rPr>
      </w:pPr>
      <w:r w:rsidRPr="00E4642C">
        <w:rPr>
          <w:rFonts w:cstheme="minorHAnsi"/>
          <w:sz w:val="24"/>
          <w:szCs w:val="24"/>
        </w:rPr>
        <w:t>5.1</w:t>
      </w:r>
      <w:r w:rsidR="008825C2" w:rsidRPr="00E4642C">
        <w:rPr>
          <w:sz w:val="24"/>
          <w:szCs w:val="24"/>
        </w:rPr>
        <w:t>Un avant-projet du projet de service</w:t>
      </w:r>
      <w:r w:rsidR="0012306A" w:rsidRPr="00E4642C">
        <w:rPr>
          <w:sz w:val="24"/>
          <w:szCs w:val="24"/>
        </w:rPr>
        <w:t xml:space="preserve"> comprenant</w:t>
      </w:r>
      <w:r w:rsidR="008825C2" w:rsidRPr="00E4642C">
        <w:rPr>
          <w:sz w:val="24"/>
          <w:szCs w:val="24"/>
        </w:rPr>
        <w:t xml:space="preserve">: </w:t>
      </w:r>
    </w:p>
    <w:p w14:paraId="29077E1B" w14:textId="16737438" w:rsidR="004312D3" w:rsidRPr="00E4642C" w:rsidRDefault="009F2024" w:rsidP="004312D3">
      <w:pPr>
        <w:pStyle w:val="Paragraphedeliste"/>
        <w:ind w:firstLine="696"/>
        <w:rPr>
          <w:sz w:val="24"/>
          <w:szCs w:val="24"/>
          <w:u w:val="single"/>
        </w:rPr>
      </w:pPr>
      <w:r w:rsidRPr="00E4642C">
        <w:rPr>
          <w:b/>
          <w:bCs/>
          <w:sz w:val="24"/>
          <w:szCs w:val="24"/>
          <w:u w:val="single"/>
        </w:rPr>
        <w:t>-</w:t>
      </w:r>
      <w:r w:rsidR="004312D3" w:rsidRPr="00E4642C">
        <w:rPr>
          <w:b/>
          <w:bCs/>
          <w:sz w:val="24"/>
          <w:szCs w:val="24"/>
          <w:u w:val="single"/>
        </w:rPr>
        <w:t xml:space="preserve"> La présentation de l’établissement</w:t>
      </w:r>
      <w:r w:rsidR="004312D3" w:rsidRPr="00E4642C">
        <w:rPr>
          <w:sz w:val="24"/>
          <w:szCs w:val="24"/>
          <w:u w:val="single"/>
        </w:rPr>
        <w:t xml:space="preserve"> </w:t>
      </w:r>
    </w:p>
    <w:p w14:paraId="1F7D8A4F" w14:textId="77777777" w:rsidR="004312D3" w:rsidRPr="00E4642C" w:rsidRDefault="004312D3" w:rsidP="004312D3">
      <w:pPr>
        <w:pStyle w:val="Paragraphedeliste"/>
        <w:rPr>
          <w:sz w:val="24"/>
          <w:szCs w:val="24"/>
          <w:u w:val="single"/>
        </w:rPr>
      </w:pPr>
    </w:p>
    <w:p w14:paraId="26CC6673" w14:textId="5D68FEA4" w:rsidR="009F2024" w:rsidRPr="00E4642C" w:rsidRDefault="004312D3" w:rsidP="009862A4">
      <w:pPr>
        <w:pStyle w:val="Paragraphedeliste"/>
        <w:jc w:val="both"/>
        <w:rPr>
          <w:sz w:val="24"/>
          <w:szCs w:val="24"/>
        </w:rPr>
      </w:pPr>
      <w:r w:rsidRPr="00E4642C">
        <w:rPr>
          <w:sz w:val="24"/>
          <w:szCs w:val="24"/>
        </w:rPr>
        <w:t xml:space="preserve">- </w:t>
      </w:r>
      <w:r w:rsidR="009F2024" w:rsidRPr="00E4642C">
        <w:rPr>
          <w:sz w:val="24"/>
          <w:szCs w:val="24"/>
        </w:rPr>
        <w:t>statut juridique de l’établissement</w:t>
      </w:r>
    </w:p>
    <w:p w14:paraId="2E2FAA87" w14:textId="035C154E" w:rsidR="004312D3" w:rsidRPr="00E4642C" w:rsidRDefault="009F2024" w:rsidP="009862A4">
      <w:pPr>
        <w:pStyle w:val="Paragraphedeliste"/>
        <w:jc w:val="both"/>
        <w:rPr>
          <w:sz w:val="24"/>
          <w:szCs w:val="24"/>
        </w:rPr>
      </w:pPr>
      <w:r w:rsidRPr="00E4642C">
        <w:rPr>
          <w:sz w:val="24"/>
          <w:szCs w:val="24"/>
        </w:rPr>
        <w:t xml:space="preserve">- </w:t>
      </w:r>
      <w:r w:rsidR="004312D3" w:rsidRPr="00E4642C">
        <w:rPr>
          <w:sz w:val="24"/>
          <w:szCs w:val="24"/>
        </w:rPr>
        <w:t>localisation, description de l’environnement,</w:t>
      </w:r>
    </w:p>
    <w:p w14:paraId="75ADCEDD" w14:textId="77777777" w:rsidR="004312D3" w:rsidRPr="00E4642C" w:rsidRDefault="004312D3" w:rsidP="009862A4">
      <w:pPr>
        <w:pStyle w:val="Paragraphedeliste"/>
        <w:jc w:val="both"/>
        <w:rPr>
          <w:sz w:val="24"/>
          <w:szCs w:val="24"/>
        </w:rPr>
      </w:pPr>
      <w:r w:rsidRPr="00E4642C">
        <w:rPr>
          <w:sz w:val="24"/>
          <w:szCs w:val="24"/>
        </w:rPr>
        <w:t xml:space="preserve">-  contexte local, </w:t>
      </w:r>
    </w:p>
    <w:p w14:paraId="27E5DB9D" w14:textId="1A120C40" w:rsidR="004312D3" w:rsidRPr="00E4642C" w:rsidRDefault="004312D3" w:rsidP="009862A4">
      <w:pPr>
        <w:pStyle w:val="Paragraphedeliste"/>
        <w:jc w:val="both"/>
        <w:rPr>
          <w:sz w:val="24"/>
          <w:szCs w:val="24"/>
        </w:rPr>
      </w:pPr>
      <w:r w:rsidRPr="00E4642C">
        <w:rPr>
          <w:sz w:val="24"/>
          <w:szCs w:val="24"/>
        </w:rPr>
        <w:t>- type de logement (maison, appartement) composition, superficie des locaux et des terrains mis à disposition des jeunes (plan des locaux)</w:t>
      </w:r>
    </w:p>
    <w:p w14:paraId="3826DC18" w14:textId="58C0EEB5" w:rsidR="004312D3" w:rsidRPr="00E4642C" w:rsidRDefault="004312D3" w:rsidP="009862A4">
      <w:pPr>
        <w:pStyle w:val="Paragraphedeliste"/>
        <w:jc w:val="both"/>
        <w:rPr>
          <w:sz w:val="24"/>
          <w:szCs w:val="24"/>
        </w:rPr>
      </w:pPr>
      <w:r w:rsidRPr="00E4642C">
        <w:rPr>
          <w:sz w:val="24"/>
          <w:szCs w:val="24"/>
        </w:rPr>
        <w:t xml:space="preserve">- Détermination du propriétaire des murs et le statut (propriétaire, locataire); </w:t>
      </w:r>
    </w:p>
    <w:p w14:paraId="45D65830" w14:textId="695094DE" w:rsidR="004312D3" w:rsidRPr="00E4642C" w:rsidRDefault="004312D3" w:rsidP="009862A4">
      <w:pPr>
        <w:pStyle w:val="Paragraphedeliste"/>
        <w:jc w:val="both"/>
        <w:rPr>
          <w:sz w:val="24"/>
          <w:szCs w:val="24"/>
        </w:rPr>
      </w:pPr>
      <w:r w:rsidRPr="00E4642C">
        <w:rPr>
          <w:sz w:val="24"/>
          <w:szCs w:val="24"/>
        </w:rPr>
        <w:t xml:space="preserve">- Présentation des conditions d’accueil (description des chambres, superficie, confort </w:t>
      </w:r>
      <w:proofErr w:type="gramStart"/>
      <w:r w:rsidRPr="00E4642C">
        <w:rPr>
          <w:sz w:val="24"/>
          <w:szCs w:val="24"/>
        </w:rPr>
        <w:t>etc...</w:t>
      </w:r>
      <w:proofErr w:type="gramEnd"/>
      <w:r w:rsidRPr="00E4642C">
        <w:rPr>
          <w:sz w:val="24"/>
          <w:szCs w:val="24"/>
        </w:rPr>
        <w:t>)</w:t>
      </w:r>
    </w:p>
    <w:p w14:paraId="536BF25F" w14:textId="77777777" w:rsidR="004312D3" w:rsidRPr="00E4642C" w:rsidRDefault="004312D3" w:rsidP="004312D3">
      <w:pPr>
        <w:pStyle w:val="Paragraphedeliste"/>
        <w:rPr>
          <w:sz w:val="24"/>
          <w:szCs w:val="24"/>
        </w:rPr>
      </w:pPr>
    </w:p>
    <w:p w14:paraId="61268785" w14:textId="16510271" w:rsidR="004312D3" w:rsidRPr="00E4642C" w:rsidRDefault="009F2024" w:rsidP="009F2024">
      <w:pPr>
        <w:pStyle w:val="Paragraphedeliste"/>
        <w:ind w:firstLine="696"/>
        <w:rPr>
          <w:b/>
          <w:bCs/>
          <w:sz w:val="24"/>
          <w:szCs w:val="24"/>
          <w:u w:val="single"/>
        </w:rPr>
      </w:pPr>
      <w:r w:rsidRPr="00E4642C">
        <w:rPr>
          <w:b/>
          <w:bCs/>
          <w:sz w:val="24"/>
          <w:szCs w:val="24"/>
          <w:u w:val="single"/>
        </w:rPr>
        <w:t xml:space="preserve">- </w:t>
      </w:r>
      <w:r w:rsidR="0012306A" w:rsidRPr="00E4642C">
        <w:rPr>
          <w:b/>
          <w:bCs/>
          <w:sz w:val="24"/>
          <w:szCs w:val="24"/>
          <w:u w:val="single"/>
        </w:rPr>
        <w:t>La c</w:t>
      </w:r>
      <w:r w:rsidR="004312D3" w:rsidRPr="00E4642C">
        <w:rPr>
          <w:b/>
          <w:bCs/>
          <w:sz w:val="24"/>
          <w:szCs w:val="24"/>
          <w:u w:val="single"/>
        </w:rPr>
        <w:t xml:space="preserve">atégorie de bénéficiaires et </w:t>
      </w:r>
      <w:r w:rsidR="0012306A" w:rsidRPr="00E4642C">
        <w:rPr>
          <w:b/>
          <w:bCs/>
          <w:sz w:val="24"/>
          <w:szCs w:val="24"/>
          <w:u w:val="single"/>
        </w:rPr>
        <w:t xml:space="preserve">la </w:t>
      </w:r>
      <w:r w:rsidR="004312D3" w:rsidRPr="00E4642C">
        <w:rPr>
          <w:b/>
          <w:bCs/>
          <w:sz w:val="24"/>
          <w:szCs w:val="24"/>
          <w:u w:val="single"/>
        </w:rPr>
        <w:t>capacité prévue </w:t>
      </w:r>
    </w:p>
    <w:p w14:paraId="049AED5C" w14:textId="77777777" w:rsidR="004312D3" w:rsidRPr="00E4642C" w:rsidRDefault="004312D3" w:rsidP="004312D3">
      <w:pPr>
        <w:pStyle w:val="Paragraphedeliste"/>
        <w:ind w:firstLine="696"/>
        <w:rPr>
          <w:b/>
          <w:bCs/>
          <w:sz w:val="24"/>
          <w:szCs w:val="24"/>
          <w:u w:val="single"/>
        </w:rPr>
      </w:pPr>
    </w:p>
    <w:p w14:paraId="1E29F45A" w14:textId="77777777" w:rsidR="004312D3" w:rsidRPr="00E4642C" w:rsidRDefault="004312D3" w:rsidP="004312D3">
      <w:pPr>
        <w:pStyle w:val="Paragraphedeliste"/>
        <w:numPr>
          <w:ilvl w:val="0"/>
          <w:numId w:val="29"/>
        </w:numPr>
        <w:rPr>
          <w:sz w:val="24"/>
          <w:szCs w:val="24"/>
        </w:rPr>
      </w:pPr>
      <w:r w:rsidRPr="00E4642C">
        <w:rPr>
          <w:sz w:val="24"/>
          <w:szCs w:val="24"/>
        </w:rPr>
        <w:t>Garçons/filles</w:t>
      </w:r>
    </w:p>
    <w:p w14:paraId="4A8FDDE9" w14:textId="77777777" w:rsidR="004312D3" w:rsidRPr="00E4642C" w:rsidRDefault="004312D3" w:rsidP="004312D3">
      <w:pPr>
        <w:pStyle w:val="Paragraphedeliste"/>
        <w:numPr>
          <w:ilvl w:val="0"/>
          <w:numId w:val="29"/>
        </w:numPr>
        <w:rPr>
          <w:sz w:val="24"/>
          <w:szCs w:val="24"/>
        </w:rPr>
      </w:pPr>
      <w:r w:rsidRPr="00E4642C">
        <w:rPr>
          <w:sz w:val="24"/>
          <w:szCs w:val="24"/>
        </w:rPr>
        <w:t>Age</w:t>
      </w:r>
    </w:p>
    <w:p w14:paraId="0C411CD9" w14:textId="77777777" w:rsidR="004312D3" w:rsidRPr="00E4642C" w:rsidRDefault="004312D3" w:rsidP="004312D3">
      <w:pPr>
        <w:pStyle w:val="Paragraphedeliste"/>
        <w:numPr>
          <w:ilvl w:val="0"/>
          <w:numId w:val="29"/>
        </w:numPr>
        <w:rPr>
          <w:sz w:val="24"/>
          <w:szCs w:val="24"/>
        </w:rPr>
      </w:pPr>
      <w:r w:rsidRPr="00E4642C">
        <w:rPr>
          <w:sz w:val="24"/>
          <w:szCs w:val="24"/>
        </w:rPr>
        <w:t>Profil(s)</w:t>
      </w:r>
    </w:p>
    <w:p w14:paraId="38FC6535" w14:textId="77777777" w:rsidR="004312D3" w:rsidRPr="00E4642C" w:rsidRDefault="004312D3" w:rsidP="004312D3">
      <w:pPr>
        <w:pStyle w:val="Paragraphedeliste"/>
        <w:numPr>
          <w:ilvl w:val="0"/>
          <w:numId w:val="29"/>
        </w:numPr>
        <w:rPr>
          <w:sz w:val="24"/>
          <w:szCs w:val="24"/>
        </w:rPr>
      </w:pPr>
      <w:r w:rsidRPr="00E4642C">
        <w:rPr>
          <w:sz w:val="24"/>
          <w:szCs w:val="24"/>
        </w:rPr>
        <w:t>Capacité</w:t>
      </w:r>
    </w:p>
    <w:p w14:paraId="45C37AD2" w14:textId="614315A8" w:rsidR="004312D3" w:rsidRPr="00E4642C" w:rsidRDefault="004312D3" w:rsidP="004312D3">
      <w:pPr>
        <w:pStyle w:val="Paragraphedeliste"/>
        <w:numPr>
          <w:ilvl w:val="0"/>
          <w:numId w:val="29"/>
        </w:numPr>
        <w:rPr>
          <w:sz w:val="24"/>
          <w:szCs w:val="24"/>
        </w:rPr>
      </w:pPr>
      <w:r w:rsidRPr="00E4642C">
        <w:rPr>
          <w:sz w:val="24"/>
          <w:szCs w:val="24"/>
        </w:rPr>
        <w:t>Période d’ouverture</w:t>
      </w:r>
    </w:p>
    <w:p w14:paraId="65A2B714" w14:textId="77777777" w:rsidR="004312D3" w:rsidRPr="00E4642C" w:rsidRDefault="004312D3" w:rsidP="004312D3">
      <w:pPr>
        <w:pStyle w:val="Paragraphedeliste"/>
        <w:rPr>
          <w:sz w:val="24"/>
          <w:szCs w:val="24"/>
        </w:rPr>
      </w:pPr>
    </w:p>
    <w:p w14:paraId="236836B8" w14:textId="2AE86A05" w:rsidR="004312D3" w:rsidRPr="00E4642C" w:rsidRDefault="009F2024" w:rsidP="009F2024">
      <w:pPr>
        <w:pStyle w:val="Paragraphedeliste"/>
        <w:ind w:left="1440"/>
        <w:rPr>
          <w:b/>
          <w:bCs/>
          <w:sz w:val="24"/>
          <w:szCs w:val="24"/>
          <w:u w:val="single"/>
        </w:rPr>
      </w:pPr>
      <w:r w:rsidRPr="00E4642C">
        <w:rPr>
          <w:b/>
          <w:bCs/>
          <w:sz w:val="24"/>
          <w:szCs w:val="24"/>
          <w:u w:val="single"/>
        </w:rPr>
        <w:t xml:space="preserve">- </w:t>
      </w:r>
      <w:r w:rsidR="0012306A" w:rsidRPr="00E4642C">
        <w:rPr>
          <w:b/>
          <w:bCs/>
          <w:sz w:val="24"/>
          <w:szCs w:val="24"/>
          <w:u w:val="single"/>
        </w:rPr>
        <w:t xml:space="preserve"> Le c</w:t>
      </w:r>
      <w:r w:rsidR="004312D3" w:rsidRPr="00E4642C">
        <w:rPr>
          <w:b/>
          <w:bCs/>
          <w:sz w:val="24"/>
          <w:szCs w:val="24"/>
          <w:u w:val="single"/>
        </w:rPr>
        <w:t xml:space="preserve">ontenu de la prise en charge </w:t>
      </w:r>
    </w:p>
    <w:p w14:paraId="7007F6D3" w14:textId="77777777" w:rsidR="004312D3" w:rsidRPr="00E4642C" w:rsidRDefault="004312D3" w:rsidP="004312D3">
      <w:pPr>
        <w:pStyle w:val="Paragraphedeliste"/>
        <w:rPr>
          <w:b/>
          <w:bCs/>
          <w:sz w:val="24"/>
          <w:szCs w:val="24"/>
          <w:u w:val="single"/>
        </w:rPr>
      </w:pPr>
    </w:p>
    <w:p w14:paraId="4FCD9DCF" w14:textId="77777777" w:rsidR="004312D3" w:rsidRPr="00E4642C" w:rsidRDefault="004312D3" w:rsidP="009862A4">
      <w:pPr>
        <w:pStyle w:val="Paragraphedeliste"/>
        <w:numPr>
          <w:ilvl w:val="0"/>
          <w:numId w:val="29"/>
        </w:numPr>
        <w:jc w:val="both"/>
        <w:rPr>
          <w:sz w:val="24"/>
          <w:szCs w:val="24"/>
        </w:rPr>
      </w:pPr>
      <w:proofErr w:type="gramStart"/>
      <w:r w:rsidRPr="00E4642C">
        <w:rPr>
          <w:sz w:val="24"/>
          <w:szCs w:val="24"/>
        </w:rPr>
        <w:t>les</w:t>
      </w:r>
      <w:proofErr w:type="gramEnd"/>
      <w:r w:rsidRPr="00E4642C">
        <w:rPr>
          <w:sz w:val="24"/>
          <w:szCs w:val="24"/>
        </w:rPr>
        <w:t xml:space="preserve"> modalités d’admission, de fin d’accompagnement et le travail avec les familles </w:t>
      </w:r>
    </w:p>
    <w:p w14:paraId="7C94EF84" w14:textId="1CE1D3D2" w:rsidR="004312D3" w:rsidRPr="00E4642C" w:rsidRDefault="004312D3" w:rsidP="009862A4">
      <w:pPr>
        <w:pStyle w:val="Paragraphedeliste"/>
        <w:numPr>
          <w:ilvl w:val="0"/>
          <w:numId w:val="29"/>
        </w:numPr>
        <w:jc w:val="both"/>
        <w:rPr>
          <w:sz w:val="24"/>
          <w:szCs w:val="24"/>
        </w:rPr>
      </w:pPr>
      <w:r w:rsidRPr="00E4642C">
        <w:rPr>
          <w:sz w:val="24"/>
          <w:szCs w:val="24"/>
        </w:rPr>
        <w:t>Support pédagogique (les activités et prestations proposées aux enfants accueillis)</w:t>
      </w:r>
    </w:p>
    <w:p w14:paraId="1E87F1CA" w14:textId="05D228A4" w:rsidR="004312D3" w:rsidRPr="00E4642C" w:rsidRDefault="004312D3" w:rsidP="009862A4">
      <w:pPr>
        <w:pStyle w:val="Paragraphedeliste"/>
        <w:numPr>
          <w:ilvl w:val="0"/>
          <w:numId w:val="29"/>
        </w:numPr>
        <w:jc w:val="both"/>
        <w:rPr>
          <w:sz w:val="24"/>
          <w:szCs w:val="24"/>
        </w:rPr>
      </w:pPr>
      <w:proofErr w:type="gramStart"/>
      <w:r w:rsidRPr="00E4642C">
        <w:rPr>
          <w:sz w:val="24"/>
          <w:szCs w:val="24"/>
        </w:rPr>
        <w:t>la</w:t>
      </w:r>
      <w:proofErr w:type="gramEnd"/>
      <w:r w:rsidRPr="00E4642C">
        <w:rPr>
          <w:sz w:val="24"/>
          <w:szCs w:val="24"/>
        </w:rPr>
        <w:t xml:space="preserve"> prise en compte des besoins fondamentaux des enfants accueillis (santé, scolarité, culture, loisirs….);</w:t>
      </w:r>
    </w:p>
    <w:p w14:paraId="51C6EBF5" w14:textId="414D6B37" w:rsidR="004312D3" w:rsidRPr="00E4642C" w:rsidRDefault="004312D3" w:rsidP="009862A4">
      <w:pPr>
        <w:pStyle w:val="Paragraphedeliste"/>
        <w:numPr>
          <w:ilvl w:val="0"/>
          <w:numId w:val="29"/>
        </w:numPr>
        <w:jc w:val="both"/>
        <w:rPr>
          <w:sz w:val="24"/>
          <w:szCs w:val="24"/>
        </w:rPr>
      </w:pPr>
      <w:proofErr w:type="gramStart"/>
      <w:r w:rsidRPr="00E4642C">
        <w:rPr>
          <w:sz w:val="24"/>
          <w:szCs w:val="24"/>
        </w:rPr>
        <w:t>les</w:t>
      </w:r>
      <w:proofErr w:type="gramEnd"/>
      <w:r w:rsidRPr="00E4642C">
        <w:rPr>
          <w:sz w:val="24"/>
          <w:szCs w:val="24"/>
        </w:rPr>
        <w:t xml:space="preserve"> procédures et les modes de coordination avec les services de protection de l’enfance</w:t>
      </w:r>
    </w:p>
    <w:p w14:paraId="40699EAB" w14:textId="33334ABC" w:rsidR="004312D3" w:rsidRPr="00E4642C" w:rsidRDefault="004312D3" w:rsidP="009862A4">
      <w:pPr>
        <w:pStyle w:val="Paragraphedeliste"/>
        <w:numPr>
          <w:ilvl w:val="0"/>
          <w:numId w:val="29"/>
        </w:numPr>
        <w:jc w:val="both"/>
        <w:rPr>
          <w:sz w:val="24"/>
          <w:szCs w:val="24"/>
        </w:rPr>
      </w:pPr>
      <w:proofErr w:type="gramStart"/>
      <w:r w:rsidRPr="00E4642C">
        <w:rPr>
          <w:sz w:val="24"/>
          <w:szCs w:val="24"/>
        </w:rPr>
        <w:t>la</w:t>
      </w:r>
      <w:proofErr w:type="gramEnd"/>
      <w:r w:rsidRPr="00E4642C">
        <w:rPr>
          <w:sz w:val="24"/>
          <w:szCs w:val="24"/>
        </w:rPr>
        <w:t xml:space="preserve"> prise en compte des droits usagers et les modalités de promotion de la bientraitance</w:t>
      </w:r>
    </w:p>
    <w:p w14:paraId="24F446F4" w14:textId="77777777" w:rsidR="004312D3" w:rsidRPr="00E4642C" w:rsidRDefault="004312D3" w:rsidP="009862A4">
      <w:pPr>
        <w:pStyle w:val="Paragraphedeliste"/>
        <w:numPr>
          <w:ilvl w:val="0"/>
          <w:numId w:val="29"/>
        </w:numPr>
        <w:jc w:val="both"/>
        <w:rPr>
          <w:sz w:val="24"/>
          <w:szCs w:val="24"/>
        </w:rPr>
      </w:pPr>
      <w:proofErr w:type="gramStart"/>
      <w:r w:rsidRPr="00E4642C">
        <w:rPr>
          <w:sz w:val="24"/>
          <w:szCs w:val="24"/>
        </w:rPr>
        <w:t>les</w:t>
      </w:r>
      <w:proofErr w:type="gramEnd"/>
      <w:r w:rsidRPr="00E4642C">
        <w:rPr>
          <w:sz w:val="24"/>
          <w:szCs w:val="24"/>
        </w:rPr>
        <w:t xml:space="preserve"> moyens internes et/ou externes envisagés pour répondre aux besoins spécifiques</w:t>
      </w:r>
    </w:p>
    <w:p w14:paraId="37A9511F" w14:textId="4B96C129" w:rsidR="00D74530" w:rsidRPr="00E4642C" w:rsidRDefault="008825C2" w:rsidP="009862A4">
      <w:pPr>
        <w:pStyle w:val="Paragraphedeliste"/>
        <w:numPr>
          <w:ilvl w:val="0"/>
          <w:numId w:val="29"/>
        </w:numPr>
        <w:jc w:val="both"/>
        <w:rPr>
          <w:sz w:val="24"/>
          <w:szCs w:val="24"/>
        </w:rPr>
      </w:pPr>
      <w:proofErr w:type="gramStart"/>
      <w:r w:rsidRPr="00E4642C">
        <w:rPr>
          <w:sz w:val="24"/>
          <w:szCs w:val="24"/>
        </w:rPr>
        <w:t>les</w:t>
      </w:r>
      <w:proofErr w:type="gramEnd"/>
      <w:r w:rsidRPr="00E4642C">
        <w:rPr>
          <w:sz w:val="24"/>
          <w:szCs w:val="24"/>
        </w:rPr>
        <w:t xml:space="preserve"> modalités d'évaluation de l'activité ainsi que la qualité des prestations.</w:t>
      </w:r>
    </w:p>
    <w:p w14:paraId="27CC7E6C" w14:textId="5502C62B" w:rsidR="004312D3" w:rsidRPr="00E4642C" w:rsidRDefault="004312D3" w:rsidP="009862A4">
      <w:pPr>
        <w:pStyle w:val="Paragraphedeliste"/>
        <w:numPr>
          <w:ilvl w:val="0"/>
          <w:numId w:val="29"/>
        </w:numPr>
        <w:jc w:val="both"/>
        <w:rPr>
          <w:sz w:val="24"/>
          <w:szCs w:val="24"/>
        </w:rPr>
      </w:pPr>
      <w:r w:rsidRPr="00E4642C">
        <w:rPr>
          <w:sz w:val="24"/>
          <w:szCs w:val="24"/>
        </w:rPr>
        <w:t xml:space="preserve">Le cas </w:t>
      </w:r>
      <w:r w:rsidRPr="00E4642C">
        <w:rPr>
          <w:rFonts w:ascii="Calibri" w:hAnsi="Calibri" w:cs="Calibri"/>
          <w:sz w:val="24"/>
          <w:szCs w:val="24"/>
        </w:rPr>
        <w:t>é</w:t>
      </w:r>
      <w:r w:rsidRPr="00E4642C">
        <w:rPr>
          <w:sz w:val="24"/>
          <w:szCs w:val="24"/>
        </w:rPr>
        <w:t>ch</w:t>
      </w:r>
      <w:r w:rsidRPr="00E4642C">
        <w:rPr>
          <w:rFonts w:ascii="Calibri" w:hAnsi="Calibri" w:cs="Calibri"/>
          <w:sz w:val="24"/>
          <w:szCs w:val="24"/>
        </w:rPr>
        <w:t>é</w:t>
      </w:r>
      <w:r w:rsidRPr="00E4642C">
        <w:rPr>
          <w:sz w:val="24"/>
          <w:szCs w:val="24"/>
        </w:rPr>
        <w:t>ant, les modalit</w:t>
      </w:r>
      <w:r w:rsidRPr="00E4642C">
        <w:rPr>
          <w:rFonts w:ascii="Calibri" w:hAnsi="Calibri" w:cs="Calibri"/>
          <w:sz w:val="24"/>
          <w:szCs w:val="24"/>
        </w:rPr>
        <w:t>é</w:t>
      </w:r>
      <w:r w:rsidRPr="00E4642C">
        <w:rPr>
          <w:sz w:val="24"/>
          <w:szCs w:val="24"/>
        </w:rPr>
        <w:t>s de coop</w:t>
      </w:r>
      <w:r w:rsidRPr="00E4642C">
        <w:rPr>
          <w:rFonts w:ascii="Calibri" w:hAnsi="Calibri" w:cs="Calibri"/>
          <w:sz w:val="24"/>
          <w:szCs w:val="24"/>
        </w:rPr>
        <w:t>é</w:t>
      </w:r>
      <w:r w:rsidRPr="00E4642C">
        <w:rPr>
          <w:sz w:val="24"/>
          <w:szCs w:val="24"/>
        </w:rPr>
        <w:t>ration envisag</w:t>
      </w:r>
      <w:r w:rsidRPr="00E4642C">
        <w:rPr>
          <w:rFonts w:ascii="Calibri" w:hAnsi="Calibri" w:cs="Calibri"/>
          <w:sz w:val="24"/>
          <w:szCs w:val="24"/>
        </w:rPr>
        <w:t>é</w:t>
      </w:r>
      <w:r w:rsidRPr="00E4642C">
        <w:rPr>
          <w:sz w:val="24"/>
          <w:szCs w:val="24"/>
        </w:rPr>
        <w:t xml:space="preserve">es en application de l’article L 312-7 du code de l’action sociale et des familles </w:t>
      </w:r>
    </w:p>
    <w:p w14:paraId="0DA40D98" w14:textId="33D0DC21" w:rsidR="00522C8A" w:rsidRPr="00E4642C" w:rsidRDefault="00522C8A" w:rsidP="00D74530">
      <w:pPr>
        <w:pStyle w:val="Paragraphedeliste"/>
        <w:rPr>
          <w:sz w:val="24"/>
          <w:szCs w:val="24"/>
        </w:rPr>
      </w:pPr>
    </w:p>
    <w:p w14:paraId="15DEDB83" w14:textId="2BA08122" w:rsidR="00522C8A" w:rsidRPr="00E4642C" w:rsidRDefault="0012306A" w:rsidP="009F2024">
      <w:pPr>
        <w:pStyle w:val="Paragraphedeliste"/>
        <w:numPr>
          <w:ilvl w:val="0"/>
          <w:numId w:val="29"/>
        </w:numPr>
        <w:ind w:left="1560"/>
        <w:rPr>
          <w:b/>
          <w:bCs/>
          <w:sz w:val="24"/>
          <w:szCs w:val="24"/>
          <w:u w:val="single"/>
        </w:rPr>
      </w:pPr>
      <w:r w:rsidRPr="00E4642C">
        <w:rPr>
          <w:b/>
          <w:bCs/>
          <w:sz w:val="24"/>
          <w:szCs w:val="24"/>
          <w:u w:val="single"/>
        </w:rPr>
        <w:t>L’e</w:t>
      </w:r>
      <w:r w:rsidR="00D74530" w:rsidRPr="00E4642C">
        <w:rPr>
          <w:b/>
          <w:bCs/>
          <w:sz w:val="24"/>
          <w:szCs w:val="24"/>
          <w:u w:val="single"/>
        </w:rPr>
        <w:t xml:space="preserve">ffectif du personnel du lieu de vie </w:t>
      </w:r>
      <w:r w:rsidR="00522C8A" w:rsidRPr="00E4642C">
        <w:rPr>
          <w:b/>
          <w:bCs/>
          <w:sz w:val="24"/>
          <w:szCs w:val="24"/>
          <w:u w:val="single"/>
        </w:rPr>
        <w:t xml:space="preserve">et d’accueil : </w:t>
      </w:r>
    </w:p>
    <w:p w14:paraId="2E14F246" w14:textId="77777777" w:rsidR="00522C8A" w:rsidRPr="00E4642C" w:rsidRDefault="00522C8A" w:rsidP="00522C8A">
      <w:pPr>
        <w:pStyle w:val="Paragraphedeliste"/>
        <w:rPr>
          <w:b/>
          <w:bCs/>
          <w:sz w:val="24"/>
          <w:szCs w:val="24"/>
          <w:u w:val="single"/>
        </w:rPr>
      </w:pPr>
    </w:p>
    <w:p w14:paraId="347E7FD0" w14:textId="6DB88A51" w:rsidR="009F2024" w:rsidRPr="00E4642C" w:rsidRDefault="00D74530" w:rsidP="009862A4">
      <w:pPr>
        <w:pStyle w:val="Paragraphedeliste"/>
        <w:numPr>
          <w:ilvl w:val="0"/>
          <w:numId w:val="29"/>
        </w:numPr>
        <w:jc w:val="both"/>
        <w:rPr>
          <w:sz w:val="24"/>
          <w:szCs w:val="24"/>
        </w:rPr>
      </w:pPr>
      <w:r w:rsidRPr="00E4642C">
        <w:rPr>
          <w:sz w:val="24"/>
          <w:szCs w:val="24"/>
        </w:rPr>
        <w:t>Nom du permanent, âge, qualification, CV, extrait de casier judiciaire</w:t>
      </w:r>
      <w:r w:rsidR="000C63BA">
        <w:rPr>
          <w:sz w:val="24"/>
          <w:szCs w:val="24"/>
        </w:rPr>
        <w:t xml:space="preserve"> (Le département se chargera égal</w:t>
      </w:r>
      <w:r w:rsidR="00D14B78">
        <w:rPr>
          <w:sz w:val="24"/>
          <w:szCs w:val="24"/>
        </w:rPr>
        <w:t>ement de vérifier les B2 et FIJ</w:t>
      </w:r>
      <w:r w:rsidR="000C63BA">
        <w:rPr>
          <w:sz w:val="24"/>
          <w:szCs w:val="24"/>
        </w:rPr>
        <w:t xml:space="preserve">AIS de chaque membre du personnel ou </w:t>
      </w:r>
      <w:proofErr w:type="gramStart"/>
      <w:r w:rsidR="000C63BA">
        <w:rPr>
          <w:sz w:val="24"/>
          <w:szCs w:val="24"/>
        </w:rPr>
        <w:t>personne intervenant</w:t>
      </w:r>
      <w:proofErr w:type="gramEnd"/>
      <w:r w:rsidR="000C63BA">
        <w:rPr>
          <w:sz w:val="24"/>
          <w:szCs w:val="24"/>
        </w:rPr>
        <w:t xml:space="preserve"> au sein du LVA)</w:t>
      </w:r>
    </w:p>
    <w:p w14:paraId="0561E399" w14:textId="2A872BD5" w:rsidR="004312D3" w:rsidRPr="00E4642C" w:rsidRDefault="00F94BD8" w:rsidP="009862A4">
      <w:pPr>
        <w:pStyle w:val="Paragraphedeliste"/>
        <w:numPr>
          <w:ilvl w:val="0"/>
          <w:numId w:val="29"/>
        </w:numPr>
        <w:jc w:val="both"/>
        <w:rPr>
          <w:sz w:val="24"/>
          <w:szCs w:val="24"/>
        </w:rPr>
      </w:pPr>
      <w:r w:rsidRPr="00E4642C">
        <w:rPr>
          <w:sz w:val="24"/>
          <w:szCs w:val="24"/>
        </w:rPr>
        <w:t>La</w:t>
      </w:r>
      <w:r w:rsidR="004312D3" w:rsidRPr="00E4642C">
        <w:rPr>
          <w:sz w:val="24"/>
          <w:szCs w:val="24"/>
        </w:rPr>
        <w:t xml:space="preserve"> composition du service avec le nombre d’équivalents temps plein (par type d’emploi), le ratio de personnel éducatif par situation, les ratios d’encadrement, le personnel administratif; le cas </w:t>
      </w:r>
      <w:r w:rsidR="000C63BA" w:rsidRPr="00E4642C">
        <w:rPr>
          <w:sz w:val="24"/>
          <w:szCs w:val="24"/>
        </w:rPr>
        <w:t>échéant, y</w:t>
      </w:r>
      <w:r w:rsidR="004312D3" w:rsidRPr="00E4642C">
        <w:rPr>
          <w:sz w:val="24"/>
          <w:szCs w:val="24"/>
        </w:rPr>
        <w:t xml:space="preserve"> joindre la liste nominative des personnes susceptible d’être employées (âge, qualification, cv, extrait de casier judiciaire)</w:t>
      </w:r>
    </w:p>
    <w:p w14:paraId="3493A52D" w14:textId="6F08DB92" w:rsidR="004312D3" w:rsidRPr="00E4642C" w:rsidRDefault="00F94BD8" w:rsidP="009862A4">
      <w:pPr>
        <w:pStyle w:val="Paragraphedeliste"/>
        <w:numPr>
          <w:ilvl w:val="0"/>
          <w:numId w:val="29"/>
        </w:numPr>
        <w:jc w:val="both"/>
        <w:rPr>
          <w:sz w:val="24"/>
          <w:szCs w:val="24"/>
        </w:rPr>
      </w:pPr>
      <w:r w:rsidRPr="00E4642C">
        <w:rPr>
          <w:sz w:val="24"/>
          <w:szCs w:val="24"/>
        </w:rPr>
        <w:t>Les</w:t>
      </w:r>
      <w:r w:rsidR="004312D3" w:rsidRPr="00E4642C">
        <w:rPr>
          <w:sz w:val="24"/>
          <w:szCs w:val="24"/>
        </w:rPr>
        <w:t xml:space="preserve"> modalités d’organisation et de fonctionnement et notamment les modalités de gestion des ressources humaines : plannings de travail, gestion des astreintes ainsi que les modalités de surveillance nocturne.</w:t>
      </w:r>
    </w:p>
    <w:p w14:paraId="663DAD89" w14:textId="7C58E6E6" w:rsidR="00522C8A" w:rsidRPr="00E4642C" w:rsidRDefault="00522C8A" w:rsidP="00522C8A">
      <w:pPr>
        <w:rPr>
          <w:bCs/>
          <w:sz w:val="24"/>
          <w:szCs w:val="24"/>
          <w:u w:val="single"/>
        </w:rPr>
      </w:pPr>
      <w:r w:rsidRPr="00E4642C">
        <w:rPr>
          <w:sz w:val="24"/>
          <w:szCs w:val="24"/>
        </w:rPr>
        <w:t xml:space="preserve">Nota bene : </w:t>
      </w:r>
      <w:r w:rsidRPr="00E4642C">
        <w:rPr>
          <w:bCs/>
          <w:sz w:val="24"/>
          <w:szCs w:val="24"/>
          <w:u w:val="single"/>
        </w:rPr>
        <w:t>il est nécessai</w:t>
      </w:r>
      <w:r w:rsidR="001A149F">
        <w:rPr>
          <w:bCs/>
          <w:sz w:val="24"/>
          <w:szCs w:val="24"/>
          <w:u w:val="single"/>
        </w:rPr>
        <w:t>re qu’au moins le responsable de la structure soit qualifié, afin d’être</w:t>
      </w:r>
      <w:r w:rsidR="001F6BDD">
        <w:rPr>
          <w:bCs/>
          <w:sz w:val="24"/>
          <w:szCs w:val="24"/>
          <w:u w:val="single"/>
        </w:rPr>
        <w:t> :</w:t>
      </w:r>
      <w:bookmarkStart w:id="6" w:name="_GoBack"/>
      <w:bookmarkEnd w:id="6"/>
    </w:p>
    <w:p w14:paraId="634DCF00" w14:textId="77777777" w:rsidR="00FB5DAF" w:rsidRPr="00E4642C" w:rsidRDefault="00FB5DAF" w:rsidP="00FB5DAF">
      <w:pPr>
        <w:pStyle w:val="Paragraphedeliste"/>
        <w:numPr>
          <w:ilvl w:val="0"/>
          <w:numId w:val="16"/>
        </w:numPr>
        <w:jc w:val="both"/>
        <w:rPr>
          <w:sz w:val="24"/>
          <w:szCs w:val="24"/>
        </w:rPr>
      </w:pPr>
      <w:r w:rsidRPr="00E4642C">
        <w:rPr>
          <w:sz w:val="24"/>
          <w:szCs w:val="24"/>
        </w:rPr>
        <w:t>En mesure d’adapter la prise en charge aux besoins et au projet de chaque enfant.</w:t>
      </w:r>
    </w:p>
    <w:p w14:paraId="3B0B24AB" w14:textId="109754A2" w:rsidR="00FB5DAF" w:rsidRDefault="00FB5DAF" w:rsidP="00FB5DAF">
      <w:pPr>
        <w:pStyle w:val="Paragraphedeliste"/>
        <w:numPr>
          <w:ilvl w:val="0"/>
          <w:numId w:val="16"/>
        </w:numPr>
        <w:jc w:val="both"/>
        <w:rPr>
          <w:sz w:val="24"/>
          <w:szCs w:val="24"/>
        </w:rPr>
      </w:pPr>
      <w:r w:rsidRPr="00E4642C">
        <w:rPr>
          <w:sz w:val="24"/>
          <w:szCs w:val="24"/>
        </w:rPr>
        <w:t>Respectueux des obligations de la loi du 2 janvier 2002 garantissant les droits des usagers.</w:t>
      </w:r>
    </w:p>
    <w:p w14:paraId="189674E4" w14:textId="21023FF4" w:rsidR="000C63BA" w:rsidRDefault="000C63BA" w:rsidP="000C63BA">
      <w:pPr>
        <w:pStyle w:val="Paragraphedeliste"/>
        <w:ind w:left="1425"/>
        <w:jc w:val="both"/>
        <w:rPr>
          <w:sz w:val="24"/>
          <w:szCs w:val="24"/>
        </w:rPr>
      </w:pPr>
    </w:p>
    <w:p w14:paraId="6E5C3E31" w14:textId="2B36EDB7" w:rsidR="001A149F" w:rsidRDefault="001A149F" w:rsidP="000C63BA">
      <w:pPr>
        <w:pStyle w:val="Paragraphedeliste"/>
        <w:ind w:left="1425"/>
        <w:jc w:val="both"/>
        <w:rPr>
          <w:sz w:val="24"/>
          <w:szCs w:val="24"/>
        </w:rPr>
      </w:pPr>
    </w:p>
    <w:p w14:paraId="754A60D1" w14:textId="7CD9AF16" w:rsidR="001A149F" w:rsidRDefault="001A149F" w:rsidP="000C63BA">
      <w:pPr>
        <w:pStyle w:val="Paragraphedeliste"/>
        <w:ind w:left="1425"/>
        <w:jc w:val="both"/>
        <w:rPr>
          <w:sz w:val="24"/>
          <w:szCs w:val="24"/>
        </w:rPr>
      </w:pPr>
    </w:p>
    <w:p w14:paraId="461EDC59" w14:textId="77777777" w:rsidR="001A149F" w:rsidRDefault="001A149F" w:rsidP="000C63BA">
      <w:pPr>
        <w:pStyle w:val="Paragraphedeliste"/>
        <w:ind w:left="1425"/>
        <w:jc w:val="both"/>
        <w:rPr>
          <w:sz w:val="24"/>
          <w:szCs w:val="24"/>
        </w:rPr>
      </w:pPr>
    </w:p>
    <w:p w14:paraId="0A1878EA" w14:textId="4F5C3D78" w:rsidR="00D74530" w:rsidRPr="00E4642C" w:rsidRDefault="002F0767" w:rsidP="009558CD">
      <w:pPr>
        <w:pStyle w:val="Sous-titre"/>
        <w:rPr>
          <w:sz w:val="24"/>
          <w:szCs w:val="24"/>
        </w:rPr>
      </w:pPr>
      <w:r w:rsidRPr="00E4642C">
        <w:rPr>
          <w:sz w:val="24"/>
          <w:szCs w:val="24"/>
        </w:rPr>
        <w:lastRenderedPageBreak/>
        <w:t>5.2 L</w:t>
      </w:r>
      <w:r w:rsidR="009F2024" w:rsidRPr="00E4642C">
        <w:rPr>
          <w:sz w:val="24"/>
          <w:szCs w:val="24"/>
        </w:rPr>
        <w:t xml:space="preserve">es modalités d’application du droit des usagers (loi 2002 – 2) </w:t>
      </w:r>
    </w:p>
    <w:p w14:paraId="2FA28354" w14:textId="77777777" w:rsidR="009F2024" w:rsidRPr="00E4642C" w:rsidRDefault="009F2024" w:rsidP="009F2024">
      <w:pPr>
        <w:pStyle w:val="Paragraphedeliste"/>
        <w:rPr>
          <w:sz w:val="24"/>
          <w:szCs w:val="24"/>
        </w:rPr>
      </w:pPr>
    </w:p>
    <w:p w14:paraId="5BD7B2EC" w14:textId="2DAFD334" w:rsidR="009F2024" w:rsidRPr="00E4642C" w:rsidRDefault="002F0767" w:rsidP="009558CD">
      <w:pPr>
        <w:pStyle w:val="Sous-titre"/>
        <w:rPr>
          <w:sz w:val="24"/>
          <w:szCs w:val="24"/>
        </w:rPr>
      </w:pPr>
      <w:r w:rsidRPr="00E4642C">
        <w:rPr>
          <w:sz w:val="24"/>
          <w:szCs w:val="24"/>
        </w:rPr>
        <w:t>5.3 Les m</w:t>
      </w:r>
      <w:r w:rsidR="009F2024" w:rsidRPr="00E4642C">
        <w:rPr>
          <w:sz w:val="24"/>
          <w:szCs w:val="24"/>
        </w:rPr>
        <w:t xml:space="preserve">odalités budgétaires </w:t>
      </w:r>
    </w:p>
    <w:p w14:paraId="0B72F60F" w14:textId="36904843" w:rsidR="00A1485E" w:rsidRPr="00E4642C" w:rsidRDefault="00A1485E" w:rsidP="00A1485E">
      <w:pPr>
        <w:jc w:val="both"/>
        <w:rPr>
          <w:sz w:val="24"/>
          <w:szCs w:val="24"/>
        </w:rPr>
      </w:pPr>
      <w:r w:rsidRPr="00E4642C">
        <w:rPr>
          <w:sz w:val="24"/>
          <w:szCs w:val="24"/>
        </w:rPr>
        <w:t xml:space="preserve">Le dossier financier présenté par le candidat devra comporter : </w:t>
      </w:r>
    </w:p>
    <w:p w14:paraId="545666CE" w14:textId="7E17A4E6" w:rsidR="00A1485E" w:rsidRPr="00E4642C" w:rsidRDefault="00A1485E" w:rsidP="00A1485E">
      <w:pPr>
        <w:numPr>
          <w:ilvl w:val="0"/>
          <w:numId w:val="28"/>
        </w:numPr>
        <w:spacing w:line="240" w:lineRule="auto"/>
        <w:jc w:val="both"/>
        <w:rPr>
          <w:sz w:val="24"/>
          <w:szCs w:val="24"/>
        </w:rPr>
      </w:pPr>
      <w:proofErr w:type="gramStart"/>
      <w:r w:rsidRPr="00E4642C">
        <w:rPr>
          <w:sz w:val="24"/>
          <w:szCs w:val="24"/>
        </w:rPr>
        <w:t>le</w:t>
      </w:r>
      <w:proofErr w:type="gramEnd"/>
      <w:r w:rsidRPr="00E4642C">
        <w:rPr>
          <w:sz w:val="24"/>
          <w:szCs w:val="24"/>
        </w:rPr>
        <w:t xml:space="preserve"> budget prévisionnel (pour la première année et pour les deux années suivantes) incluant les effectifs RH </w:t>
      </w:r>
    </w:p>
    <w:p w14:paraId="11B2C002" w14:textId="30A1C553" w:rsidR="00A1485E" w:rsidRPr="00E4642C" w:rsidRDefault="00A1485E" w:rsidP="00A1485E">
      <w:pPr>
        <w:numPr>
          <w:ilvl w:val="0"/>
          <w:numId w:val="28"/>
        </w:numPr>
        <w:spacing w:line="240" w:lineRule="auto"/>
        <w:jc w:val="both"/>
        <w:rPr>
          <w:sz w:val="24"/>
          <w:szCs w:val="24"/>
        </w:rPr>
      </w:pPr>
      <w:proofErr w:type="gramStart"/>
      <w:r w:rsidRPr="00E4642C">
        <w:rPr>
          <w:sz w:val="24"/>
          <w:szCs w:val="24"/>
        </w:rPr>
        <w:t>le</w:t>
      </w:r>
      <w:proofErr w:type="gramEnd"/>
      <w:r w:rsidRPr="00E4642C">
        <w:rPr>
          <w:sz w:val="24"/>
          <w:szCs w:val="24"/>
        </w:rPr>
        <w:t xml:space="preserve"> projet pluriannuel d’investissement en cas d’acquisition</w:t>
      </w:r>
    </w:p>
    <w:p w14:paraId="117CD808" w14:textId="15A25524" w:rsidR="00A1485E" w:rsidRPr="00E4642C" w:rsidRDefault="00A1485E" w:rsidP="00A1485E">
      <w:pPr>
        <w:numPr>
          <w:ilvl w:val="0"/>
          <w:numId w:val="28"/>
        </w:numPr>
        <w:spacing w:line="240" w:lineRule="auto"/>
        <w:jc w:val="both"/>
        <w:rPr>
          <w:sz w:val="24"/>
          <w:szCs w:val="24"/>
        </w:rPr>
      </w:pPr>
      <w:proofErr w:type="gramStart"/>
      <w:r w:rsidRPr="00E4642C">
        <w:rPr>
          <w:sz w:val="24"/>
          <w:szCs w:val="24"/>
        </w:rPr>
        <w:t>les</w:t>
      </w:r>
      <w:proofErr w:type="gramEnd"/>
      <w:r w:rsidRPr="00E4642C">
        <w:rPr>
          <w:sz w:val="24"/>
          <w:szCs w:val="24"/>
        </w:rPr>
        <w:t xml:space="preserve"> comptes annuels consolidés de l’organisme gestionnaire lorsqu’ils sont obligatoires </w:t>
      </w:r>
    </w:p>
    <w:p w14:paraId="1C311F98" w14:textId="77777777" w:rsidR="00A1485E" w:rsidRPr="00E4642C" w:rsidRDefault="00A1485E" w:rsidP="00A1485E">
      <w:pPr>
        <w:jc w:val="both"/>
        <w:rPr>
          <w:sz w:val="24"/>
          <w:szCs w:val="24"/>
          <w:u w:val="single"/>
        </w:rPr>
      </w:pPr>
      <w:r w:rsidRPr="00E4642C">
        <w:rPr>
          <w:sz w:val="24"/>
          <w:szCs w:val="24"/>
        </w:rPr>
        <w:t xml:space="preserve"> </w:t>
      </w:r>
      <w:r w:rsidRPr="00E4642C">
        <w:rPr>
          <w:sz w:val="24"/>
          <w:szCs w:val="24"/>
          <w:u w:val="single"/>
        </w:rPr>
        <w:t>Pour rappel :</w:t>
      </w:r>
    </w:p>
    <w:p w14:paraId="5D99E72F" w14:textId="413FEF3C" w:rsidR="00AF7708" w:rsidRPr="00E4642C" w:rsidRDefault="00AF7708" w:rsidP="00A1485E">
      <w:pPr>
        <w:jc w:val="both"/>
        <w:rPr>
          <w:sz w:val="24"/>
          <w:szCs w:val="24"/>
        </w:rPr>
      </w:pPr>
      <w:r w:rsidRPr="00E4642C">
        <w:rPr>
          <w:sz w:val="24"/>
          <w:szCs w:val="24"/>
        </w:rPr>
        <w:t xml:space="preserve">La structure </w:t>
      </w:r>
      <w:r w:rsidR="00A1485E" w:rsidRPr="00E4642C">
        <w:rPr>
          <w:sz w:val="24"/>
          <w:szCs w:val="24"/>
        </w:rPr>
        <w:t>ne sera</w:t>
      </w:r>
      <w:r w:rsidRPr="00E4642C">
        <w:rPr>
          <w:sz w:val="24"/>
          <w:szCs w:val="24"/>
        </w:rPr>
        <w:t xml:space="preserve"> </w:t>
      </w:r>
      <w:r w:rsidR="00A1485E" w:rsidRPr="00E4642C">
        <w:rPr>
          <w:sz w:val="24"/>
          <w:szCs w:val="24"/>
        </w:rPr>
        <w:t xml:space="preserve">pas </w:t>
      </w:r>
      <w:r w:rsidRPr="00E4642C">
        <w:rPr>
          <w:sz w:val="24"/>
          <w:szCs w:val="24"/>
        </w:rPr>
        <w:t xml:space="preserve">un établissement ou service social et médico-social </w:t>
      </w:r>
      <w:r w:rsidR="00A1485E" w:rsidRPr="00E4642C">
        <w:rPr>
          <w:sz w:val="24"/>
          <w:szCs w:val="24"/>
        </w:rPr>
        <w:t xml:space="preserve">mais relèvera </w:t>
      </w:r>
      <w:r w:rsidRPr="00E4642C">
        <w:rPr>
          <w:sz w:val="24"/>
          <w:szCs w:val="24"/>
        </w:rPr>
        <w:t xml:space="preserve">des dispositions de l’article L 312-1 du CASF et </w:t>
      </w:r>
      <w:r w:rsidR="00A1485E" w:rsidRPr="00E4642C">
        <w:rPr>
          <w:sz w:val="24"/>
          <w:szCs w:val="24"/>
        </w:rPr>
        <w:t xml:space="preserve">sera </w:t>
      </w:r>
      <w:r w:rsidRPr="00E4642C">
        <w:rPr>
          <w:sz w:val="24"/>
          <w:szCs w:val="24"/>
        </w:rPr>
        <w:t xml:space="preserve">autorisé à accueillir des mineurs </w:t>
      </w:r>
      <w:r w:rsidR="00A1485E" w:rsidRPr="00E4642C">
        <w:rPr>
          <w:sz w:val="24"/>
          <w:szCs w:val="24"/>
        </w:rPr>
        <w:t xml:space="preserve">et jeunes majeurs </w:t>
      </w:r>
      <w:r w:rsidRPr="00E4642C">
        <w:rPr>
          <w:sz w:val="24"/>
          <w:szCs w:val="24"/>
        </w:rPr>
        <w:t xml:space="preserve">confiés par le service de l’Aide Sociale à l’Enfance. </w:t>
      </w:r>
    </w:p>
    <w:p w14:paraId="7446D9A7" w14:textId="77777777" w:rsidR="00AF7708" w:rsidRPr="00E4642C" w:rsidRDefault="00AF7708" w:rsidP="00AF7708">
      <w:pPr>
        <w:jc w:val="both"/>
        <w:rPr>
          <w:sz w:val="24"/>
          <w:szCs w:val="24"/>
        </w:rPr>
      </w:pPr>
      <w:r w:rsidRPr="00E4642C">
        <w:rPr>
          <w:sz w:val="24"/>
          <w:szCs w:val="24"/>
        </w:rPr>
        <w:t xml:space="preserve">Aussi, elle sera soumise à toutes les obligations relevant de ce statut (ex : loi 2002-2). A ce titre, elle devra fournir chaque année, dans les délais impartis, les documents administratifs et financiers prévus par les articles R 314-1 à R 314-117 du CASF (budget prévisionnel accompagné d’un rapport explicatif, comportant une section d’exploitation et une section d’investissement, le tableau des effectifs, le détail des rémunérations, la convention collective de référence, le compte administratif de clôture, bilan, bilan financier, compte de résultat, etc…) </w:t>
      </w:r>
    </w:p>
    <w:p w14:paraId="75579B29" w14:textId="77777777" w:rsidR="00F263BC" w:rsidRPr="00E4642C" w:rsidRDefault="00F263BC" w:rsidP="00AF7708">
      <w:pPr>
        <w:jc w:val="both"/>
        <w:rPr>
          <w:sz w:val="24"/>
          <w:szCs w:val="24"/>
        </w:rPr>
      </w:pPr>
      <w:r w:rsidRPr="00E4642C">
        <w:rPr>
          <w:sz w:val="24"/>
          <w:szCs w:val="24"/>
        </w:rPr>
        <w:t>Conformément à l’article D.316-5 du CASF et suivants, les frais de fonctionnement de chaque lieu de vie et d'accueil défini à la présente section sont pris en charge par les organismes financeurs mentionnés au IV de </w:t>
      </w:r>
      <w:hyperlink r:id="rId15" w:history="1">
        <w:r w:rsidRPr="00E4642C">
          <w:rPr>
            <w:rStyle w:val="Lienhypertexte"/>
            <w:sz w:val="24"/>
            <w:szCs w:val="24"/>
          </w:rPr>
          <w:t>l'article D. 316-2 </w:t>
        </w:r>
      </w:hyperlink>
      <w:r w:rsidRPr="00E4642C">
        <w:rPr>
          <w:sz w:val="24"/>
          <w:szCs w:val="24"/>
        </w:rPr>
        <w:t>sous la forme d'un forfait journalier.</w:t>
      </w:r>
    </w:p>
    <w:p w14:paraId="5D18C4DE" w14:textId="19E0B3FD" w:rsidR="00AF7708" w:rsidRPr="00E4642C" w:rsidRDefault="00AF7708" w:rsidP="00AF7708">
      <w:pPr>
        <w:jc w:val="both"/>
        <w:rPr>
          <w:sz w:val="24"/>
          <w:szCs w:val="24"/>
        </w:rPr>
      </w:pPr>
      <w:r w:rsidRPr="00E4642C">
        <w:rPr>
          <w:sz w:val="24"/>
          <w:szCs w:val="24"/>
        </w:rPr>
        <w:t xml:space="preserve">Dès lors, le financement apporté par le Conseil Départemental pour l’exécution de cette mission s’effectuera dans le cadre d’un tarif journalier, </w:t>
      </w:r>
      <w:r w:rsidRPr="002006C7">
        <w:rPr>
          <w:sz w:val="24"/>
          <w:szCs w:val="24"/>
        </w:rPr>
        <w:t xml:space="preserve">fixé </w:t>
      </w:r>
      <w:r w:rsidR="002006C7">
        <w:rPr>
          <w:sz w:val="24"/>
          <w:szCs w:val="24"/>
        </w:rPr>
        <w:t>pour trois ans</w:t>
      </w:r>
      <w:r w:rsidRPr="002006C7">
        <w:rPr>
          <w:sz w:val="24"/>
          <w:szCs w:val="24"/>
        </w:rPr>
        <w:t>, selon les règles précédemment évoquées, et payé chaque mois à terme échu.</w:t>
      </w:r>
      <w:r w:rsidRPr="00E4642C">
        <w:rPr>
          <w:sz w:val="24"/>
          <w:szCs w:val="24"/>
        </w:rPr>
        <w:t xml:space="preserve"> Ce prix de journée devra donc inclure l’ensemble des dépenses nécessaires à la prise en charge des enfants confiés : charges des personnels, gestion administrative, loyer, alimentation, sorties loisirs, argent de poche, vêture, scolarisation, déplacements, assurances, blanchissage, amortissements, etc…</w:t>
      </w:r>
    </w:p>
    <w:p w14:paraId="23861B82" w14:textId="77777777" w:rsidR="00F263BC" w:rsidRDefault="00A1485E" w:rsidP="00A1485E">
      <w:r w:rsidRPr="00E4642C">
        <w:rPr>
          <w:sz w:val="24"/>
          <w:szCs w:val="24"/>
        </w:rPr>
        <w:t>Ce forfait journalier est opposable aux organismes financeurs mentionnés au IV de l'article D. 316-2 dès sa notification.</w:t>
      </w:r>
      <w:r w:rsidRPr="00A1485E">
        <w:br/>
      </w:r>
    </w:p>
    <w:p w14:paraId="543F2738" w14:textId="77777777" w:rsidR="00F263BC" w:rsidRPr="00E4642C" w:rsidRDefault="00F263BC" w:rsidP="00A1485E">
      <w:pPr>
        <w:rPr>
          <w:b/>
          <w:sz w:val="24"/>
          <w:szCs w:val="24"/>
          <w:u w:val="single"/>
        </w:rPr>
      </w:pPr>
      <w:r w:rsidRPr="00E4642C">
        <w:rPr>
          <w:b/>
          <w:sz w:val="24"/>
          <w:szCs w:val="24"/>
          <w:u w:val="single"/>
        </w:rPr>
        <w:t>Composition du prix de journée :</w:t>
      </w:r>
    </w:p>
    <w:p w14:paraId="5BD57125" w14:textId="77777777" w:rsidR="00F263BC" w:rsidRPr="00E4642C" w:rsidRDefault="00F263BC" w:rsidP="00F263BC">
      <w:pPr>
        <w:spacing w:after="0"/>
        <w:rPr>
          <w:sz w:val="24"/>
          <w:szCs w:val="24"/>
        </w:rPr>
      </w:pPr>
      <w:r w:rsidRPr="00E4642C">
        <w:rPr>
          <w:sz w:val="24"/>
          <w:szCs w:val="24"/>
        </w:rPr>
        <w:t>Conformément aux dispositions légales en vigueur, l</w:t>
      </w:r>
      <w:r w:rsidR="00A1485E" w:rsidRPr="00E4642C">
        <w:rPr>
          <w:sz w:val="24"/>
          <w:szCs w:val="24"/>
        </w:rPr>
        <w:t>e montant du forfait journalier, exprimé en multiple de la valeur horaire du salaire minimum de croissance déterminé dans les conditions prévues aux </w:t>
      </w:r>
      <w:hyperlink r:id="rId16" w:history="1">
        <w:r w:rsidR="00A1485E" w:rsidRPr="00E4642C">
          <w:rPr>
            <w:rStyle w:val="Lienhypertexte"/>
            <w:sz w:val="24"/>
            <w:szCs w:val="24"/>
          </w:rPr>
          <w:t>articles L. 3231-2 à L. 3231-11 du code du travail</w:t>
        </w:r>
      </w:hyperlink>
      <w:r w:rsidR="00A1485E" w:rsidRPr="00E4642C">
        <w:rPr>
          <w:sz w:val="24"/>
          <w:szCs w:val="24"/>
        </w:rPr>
        <w:t>, est composé :</w:t>
      </w:r>
      <w:r w:rsidR="00A1485E" w:rsidRPr="00E4642C">
        <w:rPr>
          <w:sz w:val="24"/>
          <w:szCs w:val="24"/>
        </w:rPr>
        <w:br/>
      </w:r>
      <w:r w:rsidR="00A1485E" w:rsidRPr="00E4642C">
        <w:rPr>
          <w:sz w:val="24"/>
          <w:szCs w:val="24"/>
        </w:rPr>
        <w:br/>
        <w:t xml:space="preserve">1° </w:t>
      </w:r>
      <w:r w:rsidR="00A1485E" w:rsidRPr="00E4642C">
        <w:rPr>
          <w:b/>
          <w:sz w:val="24"/>
          <w:szCs w:val="24"/>
        </w:rPr>
        <w:t>D'un forfait de base</w:t>
      </w:r>
      <w:r w:rsidR="00A1485E" w:rsidRPr="00E4642C">
        <w:rPr>
          <w:sz w:val="24"/>
          <w:szCs w:val="24"/>
        </w:rPr>
        <w:t>, dont le montant ne peut être supérieur à 14,5 fois la valeur horaire du salaire minimum de croissance, qui est destiné à prendre en charge forfaitairement les dépenses suivantes :</w:t>
      </w:r>
      <w:r w:rsidR="00A1485E" w:rsidRPr="00E4642C">
        <w:rPr>
          <w:sz w:val="24"/>
          <w:szCs w:val="24"/>
        </w:rPr>
        <w:br/>
      </w:r>
      <w:r w:rsidR="00A1485E" w:rsidRPr="00E4642C">
        <w:rPr>
          <w:sz w:val="24"/>
          <w:szCs w:val="24"/>
        </w:rPr>
        <w:lastRenderedPageBreak/>
        <w:br/>
        <w:t>a) La rémunération du ou des permanents et des autres personnels salariés du lieu de vie et d'accueil mentionnés au III de l'article D. 316-1 ainsi que les charges sociales et, le cas échéant, fiscales afférentes à ces rémunérations ;</w:t>
      </w:r>
      <w:r w:rsidR="00A1485E" w:rsidRPr="00E4642C">
        <w:rPr>
          <w:sz w:val="24"/>
          <w:szCs w:val="24"/>
        </w:rPr>
        <w:br/>
      </w:r>
      <w:r w:rsidR="00A1485E" w:rsidRPr="00E4642C">
        <w:rPr>
          <w:sz w:val="24"/>
          <w:szCs w:val="24"/>
        </w:rPr>
        <w:br/>
        <w:t>b) Les charges d'exploitation à caractère hôtelier et d'administration générale ;</w:t>
      </w:r>
      <w:r w:rsidR="00A1485E" w:rsidRPr="00A1485E">
        <w:br/>
      </w:r>
      <w:r w:rsidR="00A1485E" w:rsidRPr="00A1485E">
        <w:br/>
      </w:r>
      <w:r w:rsidR="00A1485E" w:rsidRPr="00E4642C">
        <w:rPr>
          <w:sz w:val="24"/>
          <w:szCs w:val="24"/>
        </w:rPr>
        <w:t>c) Les charges d'exploitation relatives à l'animation, à l'accompagnement social et à l'exercice des missions prévues au I de </w:t>
      </w:r>
      <w:hyperlink r:id="rId17" w:history="1">
        <w:r w:rsidR="00A1485E" w:rsidRPr="00E4642C">
          <w:rPr>
            <w:rStyle w:val="Lienhypertexte"/>
            <w:sz w:val="24"/>
            <w:szCs w:val="24"/>
          </w:rPr>
          <w:t>l'article D. 316-1 </w:t>
        </w:r>
      </w:hyperlink>
      <w:r w:rsidR="00A1485E" w:rsidRPr="00E4642C">
        <w:rPr>
          <w:sz w:val="24"/>
          <w:szCs w:val="24"/>
        </w:rPr>
        <w:t>;</w:t>
      </w:r>
      <w:r w:rsidR="00A1485E" w:rsidRPr="00E4642C">
        <w:rPr>
          <w:sz w:val="24"/>
          <w:szCs w:val="24"/>
        </w:rPr>
        <w:br/>
      </w:r>
      <w:r w:rsidR="00A1485E" w:rsidRPr="00E4642C">
        <w:rPr>
          <w:sz w:val="24"/>
          <w:szCs w:val="24"/>
        </w:rPr>
        <w:br/>
        <w:t>d) Les allocations arrêtées par les départements d'accueil en faveur des mineurs et des jeunes majeurs confiés par un service d'aide sociale à l'enfance ;</w:t>
      </w:r>
      <w:r w:rsidR="00A1485E" w:rsidRPr="00E4642C">
        <w:rPr>
          <w:sz w:val="24"/>
          <w:szCs w:val="24"/>
        </w:rPr>
        <w:br/>
      </w:r>
      <w:r w:rsidR="00A1485E" w:rsidRPr="00E4642C">
        <w:rPr>
          <w:sz w:val="24"/>
          <w:szCs w:val="24"/>
        </w:rPr>
        <w:br/>
        <w:t>e) Les amortissements du matériel et du mobilier permettant l'accueil des résidents ;</w:t>
      </w:r>
      <w:r w:rsidR="00A1485E" w:rsidRPr="00E4642C">
        <w:rPr>
          <w:sz w:val="24"/>
          <w:szCs w:val="24"/>
        </w:rPr>
        <w:br/>
      </w:r>
      <w:r w:rsidR="00A1485E" w:rsidRPr="00E4642C">
        <w:rPr>
          <w:sz w:val="24"/>
          <w:szCs w:val="24"/>
        </w:rPr>
        <w:br/>
        <w:t>f) Les provisions pour risques et charges ;</w:t>
      </w:r>
      <w:r w:rsidR="00A1485E" w:rsidRPr="00E4642C">
        <w:rPr>
          <w:sz w:val="24"/>
          <w:szCs w:val="24"/>
        </w:rPr>
        <w:br/>
      </w:r>
      <w:r w:rsidR="00A1485E" w:rsidRPr="00E4642C">
        <w:rPr>
          <w:sz w:val="24"/>
          <w:szCs w:val="24"/>
        </w:rPr>
        <w:br/>
        <w:t>g) La taxe nette sur la valeur ajoutée pour la fourniture de logement et de nourriture dès lors que ces services constituent les prestations principales couvertes par le forfait journalier.</w:t>
      </w:r>
      <w:r w:rsidR="00A1485E" w:rsidRPr="00E4642C">
        <w:rPr>
          <w:sz w:val="24"/>
          <w:szCs w:val="24"/>
        </w:rPr>
        <w:br/>
      </w:r>
      <w:r w:rsidR="00A1485E" w:rsidRPr="00E4642C">
        <w:rPr>
          <w:sz w:val="24"/>
          <w:szCs w:val="24"/>
        </w:rPr>
        <w:br/>
        <w:t xml:space="preserve">2° </w:t>
      </w:r>
      <w:r w:rsidR="00A1485E" w:rsidRPr="00E4642C">
        <w:rPr>
          <w:b/>
          <w:sz w:val="24"/>
          <w:szCs w:val="24"/>
        </w:rPr>
        <w:t>Le cas échéant</w:t>
      </w:r>
      <w:r w:rsidR="00A1485E" w:rsidRPr="00E4642C">
        <w:rPr>
          <w:sz w:val="24"/>
          <w:szCs w:val="24"/>
        </w:rPr>
        <w:t>, lorsque le projet prévu à </w:t>
      </w:r>
      <w:hyperlink r:id="rId18" w:history="1">
        <w:r w:rsidR="00A1485E" w:rsidRPr="00E4642C">
          <w:rPr>
            <w:rStyle w:val="Lienhypertexte"/>
            <w:sz w:val="24"/>
            <w:szCs w:val="24"/>
          </w:rPr>
          <w:t>l'article L. 311-8</w:t>
        </w:r>
      </w:hyperlink>
      <w:r w:rsidR="00A1485E" w:rsidRPr="00E4642C">
        <w:rPr>
          <w:sz w:val="24"/>
          <w:szCs w:val="24"/>
        </w:rPr>
        <w:t xml:space="preserve"> repose sur des modes d'organisation particuliers ou fait appel à des supports spécifiques, </w:t>
      </w:r>
      <w:r w:rsidR="00A1485E" w:rsidRPr="00E4642C">
        <w:rPr>
          <w:b/>
          <w:sz w:val="24"/>
          <w:szCs w:val="24"/>
        </w:rPr>
        <w:t>d'un forfait complémentaire</w:t>
      </w:r>
      <w:r w:rsidR="00A1485E" w:rsidRPr="00E4642C">
        <w:rPr>
          <w:sz w:val="24"/>
          <w:szCs w:val="24"/>
        </w:rPr>
        <w:t xml:space="preserve"> qui est destiné à prendre en charge forfaitairement tout ou partie des dépenses non prévues dans le forfait de base.</w:t>
      </w:r>
      <w:r w:rsidR="00A1485E" w:rsidRPr="00E4642C">
        <w:rPr>
          <w:sz w:val="24"/>
          <w:szCs w:val="24"/>
        </w:rPr>
        <w:br/>
      </w:r>
    </w:p>
    <w:p w14:paraId="1CF7B86D" w14:textId="02513A28" w:rsidR="00AF7708" w:rsidRPr="00E4642C" w:rsidRDefault="00F263BC" w:rsidP="00F263BC">
      <w:pPr>
        <w:spacing w:after="0" w:line="240" w:lineRule="auto"/>
        <w:rPr>
          <w:sz w:val="24"/>
          <w:szCs w:val="24"/>
        </w:rPr>
      </w:pPr>
      <w:r w:rsidRPr="00E4642C">
        <w:rPr>
          <w:sz w:val="24"/>
          <w:szCs w:val="24"/>
        </w:rPr>
        <w:t>Enfin, conformément à l’</w:t>
      </w:r>
      <w:hyperlink r:id="rId19" w:history="1">
        <w:r w:rsidRPr="00E4642C">
          <w:rPr>
            <w:rStyle w:val="Lienhypertexte"/>
            <w:bCs/>
            <w:color w:val="auto"/>
            <w:sz w:val="24"/>
            <w:szCs w:val="24"/>
            <w:u w:val="none"/>
          </w:rPr>
          <w:t>a</w:t>
        </w:r>
        <w:r w:rsidR="00AF7708" w:rsidRPr="00E4642C">
          <w:rPr>
            <w:rStyle w:val="Lienhypertexte"/>
            <w:bCs/>
            <w:color w:val="auto"/>
            <w:sz w:val="24"/>
            <w:szCs w:val="24"/>
            <w:u w:val="none"/>
          </w:rPr>
          <w:t>rticle D316-6</w:t>
        </w:r>
      </w:hyperlink>
      <w:r w:rsidRPr="00E4642C">
        <w:rPr>
          <w:rStyle w:val="Lienhypertexte"/>
          <w:bCs/>
          <w:color w:val="auto"/>
          <w:sz w:val="24"/>
          <w:szCs w:val="24"/>
          <w:u w:val="none"/>
        </w:rPr>
        <w:t xml:space="preserve"> du CASF, le Conseil départemental des Vosges conclura </w:t>
      </w:r>
      <w:r w:rsidR="00AF7708" w:rsidRPr="00E4642C">
        <w:rPr>
          <w:sz w:val="24"/>
          <w:szCs w:val="24"/>
        </w:rPr>
        <w:t>avec la personne ayant qualité pour représenter le lieu de vie et d'accueil une convention triennale de prise en charge déterminant, notamment, les conditions d'exercice des prestations et les modalités de versement des forfaits journaliers fixés dans les conditions prévues à l'article D. 316-5.</w:t>
      </w:r>
    </w:p>
    <w:p w14:paraId="0130D35F" w14:textId="2711FF47" w:rsidR="00CB6348" w:rsidRDefault="00CB6348" w:rsidP="00F263BC">
      <w:pPr>
        <w:spacing w:after="0" w:line="240" w:lineRule="auto"/>
      </w:pPr>
    </w:p>
    <w:p w14:paraId="4D535B94" w14:textId="336B8440" w:rsidR="00B57428" w:rsidRDefault="006649F2" w:rsidP="002F0767">
      <w:pPr>
        <w:pStyle w:val="Titre1"/>
        <w:numPr>
          <w:ilvl w:val="0"/>
          <w:numId w:val="35"/>
        </w:numPr>
      </w:pPr>
      <w:bookmarkStart w:id="7" w:name="_Toc124436127"/>
      <w:r>
        <w:t>Calendrier</w:t>
      </w:r>
      <w:bookmarkEnd w:id="7"/>
    </w:p>
    <w:p w14:paraId="35CDE501" w14:textId="77777777" w:rsidR="006A517C" w:rsidRPr="00E4642C" w:rsidRDefault="006A517C" w:rsidP="006A517C">
      <w:pPr>
        <w:jc w:val="both"/>
        <w:rPr>
          <w:sz w:val="24"/>
          <w:szCs w:val="24"/>
        </w:rPr>
      </w:pPr>
      <w:r w:rsidRPr="00E4642C">
        <w:rPr>
          <w:sz w:val="24"/>
          <w:szCs w:val="24"/>
        </w:rPr>
        <w:t>Le candidat doit indiquer les délais envisagés pour accomplir les différentes étapes administratives et techniques (de l’obtention de l’autorisation jusqu’à l’ouverture de la structure), ainsi que la date prévisionnelle d’ouverture.</w:t>
      </w:r>
    </w:p>
    <w:p w14:paraId="36D737DF" w14:textId="77F80819" w:rsidR="006A517C" w:rsidRPr="00E4642C" w:rsidRDefault="006A517C" w:rsidP="006A517C">
      <w:pPr>
        <w:jc w:val="both"/>
        <w:rPr>
          <w:sz w:val="24"/>
          <w:szCs w:val="24"/>
        </w:rPr>
      </w:pPr>
      <w:r w:rsidRPr="00E4642C">
        <w:rPr>
          <w:sz w:val="24"/>
          <w:szCs w:val="24"/>
        </w:rPr>
        <w:t>Il est attendu du candidat que la structure puisse ouvrir </w:t>
      </w:r>
      <w:r w:rsidR="00217E64" w:rsidRPr="00E4642C">
        <w:rPr>
          <w:sz w:val="24"/>
          <w:szCs w:val="24"/>
        </w:rPr>
        <w:t>dans le courant de l’année 2023</w:t>
      </w:r>
      <w:r w:rsidRPr="00E4642C">
        <w:rPr>
          <w:sz w:val="24"/>
          <w:szCs w:val="24"/>
        </w:rPr>
        <w:t>.</w:t>
      </w:r>
    </w:p>
    <w:p w14:paraId="0F3569DA" w14:textId="21BE61C3" w:rsidR="009F2024" w:rsidRDefault="009F2024" w:rsidP="002F0767">
      <w:pPr>
        <w:pStyle w:val="Titre1"/>
        <w:numPr>
          <w:ilvl w:val="0"/>
          <w:numId w:val="35"/>
        </w:numPr>
      </w:pPr>
      <w:bookmarkStart w:id="8" w:name="_Toc124436128"/>
      <w:r>
        <w:t>Modalité de dépôt du dossier</w:t>
      </w:r>
      <w:bookmarkEnd w:id="8"/>
    </w:p>
    <w:p w14:paraId="496C1617" w14:textId="3C754795" w:rsidR="00217E64" w:rsidRPr="00E4642C" w:rsidRDefault="00217E64" w:rsidP="00217E64">
      <w:pPr>
        <w:jc w:val="both"/>
        <w:rPr>
          <w:sz w:val="24"/>
          <w:szCs w:val="24"/>
        </w:rPr>
      </w:pPr>
      <w:r w:rsidRPr="00E4642C">
        <w:rPr>
          <w:sz w:val="24"/>
          <w:szCs w:val="24"/>
        </w:rPr>
        <w:t xml:space="preserve">Chaque candidat, personne physique ou morale gestionnaire responsable du projet, devra adresser, en une seule fois, par courrier recommandé avec avis de réception, au plus tard le 6 mars 2023, un dossier de candidature sous les formes suivantes : </w:t>
      </w:r>
    </w:p>
    <w:p w14:paraId="52984327" w14:textId="77777777" w:rsidR="00217E64" w:rsidRPr="00E4642C" w:rsidRDefault="00217E64" w:rsidP="00217E64">
      <w:pPr>
        <w:ind w:left="1134"/>
        <w:jc w:val="both"/>
        <w:rPr>
          <w:sz w:val="24"/>
          <w:szCs w:val="24"/>
        </w:rPr>
      </w:pPr>
      <w:r w:rsidRPr="00E4642C">
        <w:rPr>
          <w:sz w:val="24"/>
          <w:szCs w:val="24"/>
        </w:rPr>
        <w:t xml:space="preserve">- 3 exemplaires en version papier. </w:t>
      </w:r>
    </w:p>
    <w:p w14:paraId="3654FDFE" w14:textId="5D1335DE" w:rsidR="00217E64" w:rsidRPr="00E4642C" w:rsidRDefault="00217E64" w:rsidP="00217E64">
      <w:pPr>
        <w:ind w:left="1134"/>
        <w:jc w:val="both"/>
        <w:rPr>
          <w:sz w:val="24"/>
          <w:szCs w:val="24"/>
        </w:rPr>
      </w:pPr>
      <w:r w:rsidRPr="00E4642C">
        <w:rPr>
          <w:sz w:val="24"/>
          <w:szCs w:val="24"/>
        </w:rPr>
        <w:t xml:space="preserve">- Une version dématérialisée – sous format Word (clé USB). </w:t>
      </w:r>
    </w:p>
    <w:p w14:paraId="75A0D668" w14:textId="387C05C2" w:rsidR="00217E64" w:rsidRPr="00E4642C" w:rsidRDefault="00217E64" w:rsidP="00217E64">
      <w:pPr>
        <w:jc w:val="both"/>
        <w:rPr>
          <w:sz w:val="24"/>
          <w:szCs w:val="24"/>
        </w:rPr>
      </w:pPr>
      <w:r w:rsidRPr="00E4642C">
        <w:rPr>
          <w:sz w:val="24"/>
          <w:szCs w:val="24"/>
        </w:rPr>
        <w:lastRenderedPageBreak/>
        <w:t xml:space="preserve">Les 3 dossiers de candidature et la clé USB devront être adressés sous enveloppe cachetée portant mention « appel à candidature LVA 2023 – NE PAS OUVRIR » à l’adresse suivante Pôle Développement des Solidarités Direction Enfance Famille 2 rue </w:t>
      </w:r>
      <w:proofErr w:type="spellStart"/>
      <w:r w:rsidRPr="00E4642C">
        <w:rPr>
          <w:sz w:val="24"/>
          <w:szCs w:val="24"/>
        </w:rPr>
        <w:t>Grennevo</w:t>
      </w:r>
      <w:proofErr w:type="spellEnd"/>
      <w:r w:rsidRPr="00E4642C">
        <w:rPr>
          <w:sz w:val="24"/>
          <w:szCs w:val="24"/>
        </w:rPr>
        <w:t xml:space="preserve"> 88026 EPINAL CEDEX.  </w:t>
      </w:r>
    </w:p>
    <w:p w14:paraId="364E4B85" w14:textId="2EDE0808" w:rsidR="00217E64" w:rsidRPr="00E4642C" w:rsidRDefault="00217E64" w:rsidP="00217E64">
      <w:pPr>
        <w:jc w:val="both"/>
        <w:rPr>
          <w:sz w:val="24"/>
          <w:szCs w:val="24"/>
        </w:rPr>
      </w:pPr>
      <w:r w:rsidRPr="00AB17C5">
        <w:t xml:space="preserve"> </w:t>
      </w:r>
      <w:r w:rsidRPr="00E4642C">
        <w:rPr>
          <w:sz w:val="24"/>
          <w:szCs w:val="24"/>
        </w:rPr>
        <w:t>Le dossier pourra aussi être déposé contre récépissé à la même adresse et dans les mêmes délais auprès de la Direction Enfance Famille du lundi au vendredi (9h-12h – 14h-16h).</w:t>
      </w:r>
    </w:p>
    <w:p w14:paraId="02761044" w14:textId="1DEF19E7" w:rsidR="00DB44BF" w:rsidRPr="00E4642C" w:rsidRDefault="00DB44BF" w:rsidP="00DB44BF">
      <w:pPr>
        <w:jc w:val="both"/>
        <w:rPr>
          <w:sz w:val="24"/>
          <w:szCs w:val="24"/>
        </w:rPr>
      </w:pPr>
      <w:r w:rsidRPr="00E4642C">
        <w:rPr>
          <w:sz w:val="24"/>
          <w:szCs w:val="24"/>
        </w:rPr>
        <w:t xml:space="preserve">Des précisions complémentaires pourront être sollicitées avant le 25 février 2023 par messagerie à l’adresse de : </w:t>
      </w:r>
    </w:p>
    <w:p w14:paraId="29BF7F57" w14:textId="77777777" w:rsidR="000C63BA" w:rsidRDefault="000C63BA" w:rsidP="00DB44BF">
      <w:pPr>
        <w:jc w:val="both"/>
        <w:rPr>
          <w:sz w:val="24"/>
          <w:szCs w:val="24"/>
        </w:rPr>
      </w:pPr>
      <w:r w:rsidRPr="00E4642C">
        <w:rPr>
          <w:sz w:val="24"/>
          <w:szCs w:val="24"/>
        </w:rPr>
        <w:sym w:font="Symbol" w:char="F0CA"/>
      </w:r>
      <w:r w:rsidRPr="00E4642C">
        <w:rPr>
          <w:sz w:val="24"/>
          <w:szCs w:val="24"/>
        </w:rPr>
        <w:t xml:space="preserve"> Mme Tatiana MIJAILOVIC, Référente suivi des dispositifs ASE : </w:t>
      </w:r>
      <w:hyperlink r:id="rId20" w:history="1">
        <w:r w:rsidRPr="00AF2C41">
          <w:rPr>
            <w:rStyle w:val="Lienhypertexte"/>
            <w:sz w:val="24"/>
            <w:szCs w:val="24"/>
          </w:rPr>
          <w:t>tmijailovic@vosges.fr</w:t>
        </w:r>
      </w:hyperlink>
    </w:p>
    <w:p w14:paraId="065AAD4A" w14:textId="6A2A51B5" w:rsidR="00DB44BF" w:rsidRDefault="00DB44BF" w:rsidP="00DB44BF">
      <w:pPr>
        <w:jc w:val="both"/>
        <w:rPr>
          <w:sz w:val="24"/>
          <w:szCs w:val="24"/>
        </w:rPr>
      </w:pPr>
      <w:r w:rsidRPr="00E4642C">
        <w:rPr>
          <w:sz w:val="24"/>
          <w:szCs w:val="24"/>
        </w:rPr>
        <w:sym w:font="Symbol" w:char="F0CA"/>
      </w:r>
      <w:r w:rsidRPr="00E4642C">
        <w:rPr>
          <w:sz w:val="24"/>
          <w:szCs w:val="24"/>
        </w:rPr>
        <w:t xml:space="preserve"> Mme </w:t>
      </w:r>
      <w:r w:rsidR="000C63BA">
        <w:rPr>
          <w:sz w:val="24"/>
          <w:szCs w:val="24"/>
        </w:rPr>
        <w:t xml:space="preserve">Aurélie BEDEL, responsable de la cellule suivi administratif et financier de la Direction de l’Enfance et de la Famille : </w:t>
      </w:r>
      <w:hyperlink r:id="rId21" w:history="1">
        <w:r w:rsidR="000C63BA" w:rsidRPr="00AF2C41">
          <w:rPr>
            <w:rStyle w:val="Lienhypertexte"/>
            <w:sz w:val="24"/>
            <w:szCs w:val="24"/>
          </w:rPr>
          <w:t>abedel@vosges.fr</w:t>
        </w:r>
      </w:hyperlink>
    </w:p>
    <w:p w14:paraId="1516301B" w14:textId="77777777" w:rsidR="000C63BA" w:rsidRPr="00E4642C" w:rsidRDefault="000C63BA" w:rsidP="00DB44BF">
      <w:pPr>
        <w:jc w:val="both"/>
        <w:rPr>
          <w:sz w:val="24"/>
          <w:szCs w:val="24"/>
        </w:rPr>
      </w:pPr>
    </w:p>
    <w:p w14:paraId="5FB6A648" w14:textId="236F993C" w:rsidR="00DB44BF" w:rsidRDefault="00DB44BF" w:rsidP="00DB44BF">
      <w:pPr>
        <w:jc w:val="both"/>
        <w:rPr>
          <w:sz w:val="24"/>
          <w:szCs w:val="24"/>
        </w:rPr>
      </w:pPr>
    </w:p>
    <w:p w14:paraId="491AEC08" w14:textId="77777777" w:rsidR="000C63BA" w:rsidRPr="00E4642C" w:rsidRDefault="000C63BA" w:rsidP="00DB44BF">
      <w:pPr>
        <w:jc w:val="both"/>
        <w:rPr>
          <w:rStyle w:val="Lienhypertexte"/>
          <w:color w:val="auto"/>
          <w:sz w:val="24"/>
          <w:szCs w:val="24"/>
          <w:u w:val="none"/>
        </w:rPr>
      </w:pPr>
    </w:p>
    <w:p w14:paraId="16E6EA09" w14:textId="5733AF87" w:rsidR="00DB44BF" w:rsidRDefault="000C63BA" w:rsidP="00217E64">
      <w:pPr>
        <w:jc w:val="both"/>
      </w:pPr>
      <w:r>
        <w:t xml:space="preserve"> </w:t>
      </w:r>
    </w:p>
    <w:p w14:paraId="33D49287" w14:textId="33280084" w:rsidR="00300182" w:rsidRPr="00300182" w:rsidRDefault="00300182" w:rsidP="008E7BDA">
      <w:pPr>
        <w:pStyle w:val="Paragraphedeliste"/>
        <w:rPr>
          <w:b/>
          <w:u w:val="single"/>
        </w:rPr>
      </w:pPr>
    </w:p>
    <w:p w14:paraId="30F0F2E1" w14:textId="77777777" w:rsidR="009F2024" w:rsidRPr="00300182" w:rsidRDefault="009F2024" w:rsidP="009F2024">
      <w:pPr>
        <w:pStyle w:val="Paragraphedeliste"/>
        <w:rPr>
          <w:b/>
          <w:u w:val="single"/>
        </w:rPr>
      </w:pPr>
    </w:p>
    <w:p w14:paraId="5032A259" w14:textId="545E5F8D" w:rsidR="00B57428" w:rsidRDefault="00B57428" w:rsidP="00B57428">
      <w:pPr>
        <w:ind w:left="708"/>
        <w:rPr>
          <w:b/>
          <w:u w:val="single"/>
        </w:rPr>
      </w:pPr>
    </w:p>
    <w:p w14:paraId="438490F2" w14:textId="77777777" w:rsidR="00A63A6E" w:rsidRPr="00B57428" w:rsidRDefault="00A63A6E" w:rsidP="00B57428">
      <w:pPr>
        <w:ind w:left="708"/>
        <w:rPr>
          <w:b/>
          <w:u w:val="single"/>
        </w:rPr>
      </w:pPr>
    </w:p>
    <w:p w14:paraId="00125647" w14:textId="7C76A185" w:rsidR="00BB53A4" w:rsidRDefault="00BB53A4" w:rsidP="00612794">
      <w:pPr>
        <w:jc w:val="both"/>
        <w:rPr>
          <w:b/>
          <w:sz w:val="28"/>
          <w:szCs w:val="28"/>
        </w:rPr>
      </w:pPr>
    </w:p>
    <w:p w14:paraId="6E1F7269" w14:textId="7F3CFF74" w:rsidR="001261B6" w:rsidRDefault="001261B6" w:rsidP="00612794">
      <w:pPr>
        <w:jc w:val="both"/>
        <w:rPr>
          <w:b/>
          <w:sz w:val="28"/>
          <w:szCs w:val="28"/>
        </w:rPr>
      </w:pPr>
    </w:p>
    <w:p w14:paraId="6220F981" w14:textId="505D5CB3" w:rsidR="001261B6" w:rsidRDefault="001261B6" w:rsidP="00612794">
      <w:pPr>
        <w:jc w:val="both"/>
        <w:rPr>
          <w:b/>
          <w:sz w:val="28"/>
          <w:szCs w:val="28"/>
        </w:rPr>
      </w:pPr>
    </w:p>
    <w:p w14:paraId="28BA15CC" w14:textId="5EFFEFF7" w:rsidR="001261B6" w:rsidRDefault="001261B6" w:rsidP="00612794">
      <w:pPr>
        <w:jc w:val="both"/>
        <w:rPr>
          <w:b/>
          <w:sz w:val="28"/>
          <w:szCs w:val="28"/>
        </w:rPr>
      </w:pPr>
    </w:p>
    <w:p w14:paraId="09FA38FD" w14:textId="54CC00E1" w:rsidR="006B57BA" w:rsidRPr="00AB17C5" w:rsidRDefault="006B57BA" w:rsidP="009A5991">
      <w:pPr>
        <w:shd w:val="clear" w:color="auto" w:fill="FFFFFF"/>
        <w:spacing w:before="75" w:after="150" w:line="240" w:lineRule="auto"/>
      </w:pPr>
    </w:p>
    <w:p w14:paraId="1C362375" w14:textId="77777777" w:rsidR="00A17BF3" w:rsidRPr="00A17BF3" w:rsidRDefault="00A17BF3" w:rsidP="00E437C4">
      <w:pPr>
        <w:jc w:val="both"/>
        <w:rPr>
          <w:b/>
        </w:rPr>
      </w:pPr>
    </w:p>
    <w:p w14:paraId="63FAF288" w14:textId="4D0E9BEB" w:rsidR="00866E5F" w:rsidRPr="00EA2BAB" w:rsidRDefault="00866E5F" w:rsidP="00E437C4">
      <w:pPr>
        <w:jc w:val="both"/>
        <w:rPr>
          <w:b/>
        </w:rPr>
      </w:pPr>
    </w:p>
    <w:sectPr w:rsidR="00866E5F" w:rsidRPr="00EA2BAB" w:rsidSect="00F54766">
      <w:footerReference w:type="default" r:id="rId22"/>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61B5" w14:textId="77777777" w:rsidR="00D4283C" w:rsidRDefault="00D4283C" w:rsidP="009054EA">
      <w:pPr>
        <w:spacing w:after="0" w:line="240" w:lineRule="auto"/>
      </w:pPr>
      <w:r>
        <w:separator/>
      </w:r>
    </w:p>
  </w:endnote>
  <w:endnote w:type="continuationSeparator" w:id="0">
    <w:p w14:paraId="6DE6C512" w14:textId="77777777" w:rsidR="00D4283C" w:rsidRDefault="00D4283C" w:rsidP="0090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27748"/>
      <w:docPartObj>
        <w:docPartGallery w:val="Page Numbers (Bottom of Page)"/>
        <w:docPartUnique/>
      </w:docPartObj>
    </w:sdtPr>
    <w:sdtEndPr/>
    <w:sdtContent>
      <w:p w14:paraId="2E7CC98E" w14:textId="74D620A9" w:rsidR="00A26587" w:rsidRDefault="00A26587">
        <w:pPr>
          <w:pStyle w:val="Pieddepage"/>
          <w:jc w:val="center"/>
        </w:pPr>
        <w:r>
          <w:fldChar w:fldCharType="begin"/>
        </w:r>
        <w:r>
          <w:instrText>PAGE   \* MERGEFORMAT</w:instrText>
        </w:r>
        <w:r>
          <w:fldChar w:fldCharType="separate"/>
        </w:r>
        <w:r w:rsidR="001F6BDD">
          <w:rPr>
            <w:noProof/>
          </w:rPr>
          <w:t>6</w:t>
        </w:r>
        <w:r>
          <w:fldChar w:fldCharType="end"/>
        </w:r>
      </w:p>
    </w:sdtContent>
  </w:sdt>
  <w:p w14:paraId="17BFC73D" w14:textId="77777777" w:rsidR="00A26587" w:rsidRDefault="00A265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A425F" w14:textId="77777777" w:rsidR="00D4283C" w:rsidRDefault="00D4283C" w:rsidP="009054EA">
      <w:pPr>
        <w:spacing w:after="0" w:line="240" w:lineRule="auto"/>
      </w:pPr>
      <w:r>
        <w:separator/>
      </w:r>
    </w:p>
  </w:footnote>
  <w:footnote w:type="continuationSeparator" w:id="0">
    <w:p w14:paraId="7F231A2B" w14:textId="77777777" w:rsidR="00D4283C" w:rsidRDefault="00D4283C" w:rsidP="00905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D4D"/>
      </v:shape>
    </w:pict>
  </w:numPicBullet>
  <w:abstractNum w:abstractNumId="0" w15:restartNumberingAfterBreak="0">
    <w:nsid w:val="00375CAD"/>
    <w:multiLevelType w:val="hybridMultilevel"/>
    <w:tmpl w:val="466AC4E4"/>
    <w:lvl w:ilvl="0" w:tplc="040C0001">
      <w:start w:val="1"/>
      <w:numFmt w:val="bullet"/>
      <w:lvlText w:val=""/>
      <w:lvlJc w:val="left"/>
      <w:pPr>
        <w:ind w:left="1156" w:hanging="360"/>
      </w:pPr>
      <w:rPr>
        <w:rFonts w:ascii="Symbol" w:hAnsi="Symbol" w:hint="default"/>
      </w:rPr>
    </w:lvl>
    <w:lvl w:ilvl="1" w:tplc="040C0003">
      <w:start w:val="1"/>
      <w:numFmt w:val="bullet"/>
      <w:lvlText w:val="o"/>
      <w:lvlJc w:val="left"/>
      <w:pPr>
        <w:ind w:left="1876" w:hanging="360"/>
      </w:pPr>
      <w:rPr>
        <w:rFonts w:ascii="Courier New" w:hAnsi="Courier New" w:cs="Courier New" w:hint="default"/>
      </w:rPr>
    </w:lvl>
    <w:lvl w:ilvl="2" w:tplc="040C0005">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 w15:restartNumberingAfterBreak="0">
    <w:nsid w:val="02036618"/>
    <w:multiLevelType w:val="multilevel"/>
    <w:tmpl w:val="0CB6F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C82FFA"/>
    <w:multiLevelType w:val="hybridMultilevel"/>
    <w:tmpl w:val="A04030B4"/>
    <w:lvl w:ilvl="0" w:tplc="040C0007">
      <w:start w:val="1"/>
      <w:numFmt w:val="bullet"/>
      <w:lvlText w:val=""/>
      <w:lvlPicBulletId w:val="0"/>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04515893"/>
    <w:multiLevelType w:val="hybridMultilevel"/>
    <w:tmpl w:val="91805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2120FA"/>
    <w:multiLevelType w:val="hybridMultilevel"/>
    <w:tmpl w:val="AE3CB44A"/>
    <w:lvl w:ilvl="0" w:tplc="7FD0C7F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1D5098"/>
    <w:multiLevelType w:val="multilevel"/>
    <w:tmpl w:val="50265724"/>
    <w:lvl w:ilvl="0">
      <w:start w:val="4"/>
      <w:numFmt w:val="decimal"/>
      <w:lvlText w:val="%1."/>
      <w:lvlJc w:val="left"/>
      <w:pPr>
        <w:ind w:left="21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6" w15:restartNumberingAfterBreak="0">
    <w:nsid w:val="0C1B1607"/>
    <w:multiLevelType w:val="hybridMultilevel"/>
    <w:tmpl w:val="A39640FC"/>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0FAC6BC9"/>
    <w:multiLevelType w:val="hybridMultilevel"/>
    <w:tmpl w:val="61C2CC38"/>
    <w:lvl w:ilvl="0" w:tplc="CE58B376">
      <w:start w:val="1"/>
      <w:numFmt w:val="decimal"/>
      <w:lvlText w:val="%1."/>
      <w:lvlJc w:val="left"/>
      <w:pPr>
        <w:ind w:left="233" w:hanging="375"/>
      </w:pPr>
      <w:rPr>
        <w:rFonts w:hint="default"/>
      </w:rPr>
    </w:lvl>
    <w:lvl w:ilvl="1" w:tplc="040C0019">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8" w15:restartNumberingAfterBreak="0">
    <w:nsid w:val="1176002A"/>
    <w:multiLevelType w:val="hybridMultilevel"/>
    <w:tmpl w:val="D95A0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CE2F9C"/>
    <w:multiLevelType w:val="hybridMultilevel"/>
    <w:tmpl w:val="42DA3182"/>
    <w:lvl w:ilvl="0" w:tplc="040C0007">
      <w:start w:val="1"/>
      <w:numFmt w:val="bullet"/>
      <w:lvlText w:val=""/>
      <w:lvlPicBulletId w:val="0"/>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12E51E76"/>
    <w:multiLevelType w:val="hybridMultilevel"/>
    <w:tmpl w:val="B5E6D744"/>
    <w:lvl w:ilvl="0" w:tplc="3F8A069E">
      <w:start w:val="1"/>
      <w:numFmt w:val="bullet"/>
      <w:lvlText w:val="-"/>
      <w:lvlJc w:val="left"/>
      <w:pPr>
        <w:ind w:left="720" w:hanging="360"/>
      </w:pPr>
      <w:rPr>
        <w:rFonts w:ascii="Calibri" w:eastAsiaTheme="minorHAnsi" w:hAnsi="Calibri" w:cs="Calibri" w:hint="default"/>
      </w:rPr>
    </w:lvl>
    <w:lvl w:ilvl="1" w:tplc="3F8A069E">
      <w:start w:val="1"/>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B45B03"/>
    <w:multiLevelType w:val="multilevel"/>
    <w:tmpl w:val="841A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0116D"/>
    <w:multiLevelType w:val="hybridMultilevel"/>
    <w:tmpl w:val="53D21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9F7A35"/>
    <w:multiLevelType w:val="hybridMultilevel"/>
    <w:tmpl w:val="CEEE1740"/>
    <w:lvl w:ilvl="0" w:tplc="928C7A9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312E46"/>
    <w:multiLevelType w:val="hybridMultilevel"/>
    <w:tmpl w:val="C8727AE8"/>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5" w15:restartNumberingAfterBreak="0">
    <w:nsid w:val="30B37979"/>
    <w:multiLevelType w:val="multilevel"/>
    <w:tmpl w:val="95A446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40F4FF7"/>
    <w:multiLevelType w:val="multilevel"/>
    <w:tmpl w:val="95A446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44F6B8D"/>
    <w:multiLevelType w:val="multilevel"/>
    <w:tmpl w:val="6C580D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11BD0"/>
    <w:multiLevelType w:val="multilevel"/>
    <w:tmpl w:val="95A446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125F84"/>
    <w:multiLevelType w:val="hybridMultilevel"/>
    <w:tmpl w:val="D17C39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C36731"/>
    <w:multiLevelType w:val="hybridMultilevel"/>
    <w:tmpl w:val="9F6C72DA"/>
    <w:lvl w:ilvl="0" w:tplc="F996906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BD497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674E2C"/>
    <w:multiLevelType w:val="hybridMultilevel"/>
    <w:tmpl w:val="C4847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3F0471"/>
    <w:multiLevelType w:val="multilevel"/>
    <w:tmpl w:val="1DEE849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5369AD"/>
    <w:multiLevelType w:val="hybridMultilevel"/>
    <w:tmpl w:val="E2AC82E8"/>
    <w:lvl w:ilvl="0" w:tplc="354AD66A">
      <w:start w:val="11"/>
      <w:numFmt w:val="bullet"/>
      <w:lvlText w:val="-"/>
      <w:lvlJc w:val="left"/>
      <w:pPr>
        <w:ind w:left="768" w:hanging="360"/>
      </w:pPr>
      <w:rPr>
        <w:rFonts w:ascii="Calibri" w:eastAsiaTheme="minorHAnsi"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5" w15:restartNumberingAfterBreak="0">
    <w:nsid w:val="5B7A33B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367B17"/>
    <w:multiLevelType w:val="hybridMultilevel"/>
    <w:tmpl w:val="0682F092"/>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7" w15:restartNumberingAfterBreak="0">
    <w:nsid w:val="6D50559A"/>
    <w:multiLevelType w:val="hybridMultilevel"/>
    <w:tmpl w:val="9BC8F5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15F15CA"/>
    <w:multiLevelType w:val="multilevel"/>
    <w:tmpl w:val="69B25DAE"/>
    <w:lvl w:ilvl="0">
      <w:start w:val="1"/>
      <w:numFmt w:val="decimal"/>
      <w:lvlText w:val="%1."/>
      <w:lvlJc w:val="left"/>
      <w:pPr>
        <w:ind w:left="233" w:hanging="375"/>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29" w15:restartNumberingAfterBreak="0">
    <w:nsid w:val="743A33A5"/>
    <w:multiLevelType w:val="multilevel"/>
    <w:tmpl w:val="7A1AACB4"/>
    <w:lvl w:ilvl="0">
      <w:start w:val="1"/>
      <w:numFmt w:val="decimal"/>
      <w:lvlText w:val="%1."/>
      <w:lvlJc w:val="left"/>
      <w:pPr>
        <w:ind w:left="928"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4AC29E0"/>
    <w:multiLevelType w:val="hybridMultilevel"/>
    <w:tmpl w:val="39A28316"/>
    <w:lvl w:ilvl="0" w:tplc="354AD66A">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940A99"/>
    <w:multiLevelType w:val="multilevel"/>
    <w:tmpl w:val="71E628EC"/>
    <w:lvl w:ilvl="0">
      <w:start w:val="8"/>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2" w15:restartNumberingAfterBreak="0">
    <w:nsid w:val="7741542B"/>
    <w:multiLevelType w:val="multilevel"/>
    <w:tmpl w:val="CD6E72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8693542"/>
    <w:multiLevelType w:val="hybridMultilevel"/>
    <w:tmpl w:val="54CC85EE"/>
    <w:lvl w:ilvl="0" w:tplc="5AE2E80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D7545D4"/>
    <w:multiLevelType w:val="multilevel"/>
    <w:tmpl w:val="CD6E72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29"/>
  </w:num>
  <w:num w:numId="3">
    <w:abstractNumId w:val="18"/>
  </w:num>
  <w:num w:numId="4">
    <w:abstractNumId w:val="1"/>
  </w:num>
  <w:num w:numId="5">
    <w:abstractNumId w:val="28"/>
  </w:num>
  <w:num w:numId="6">
    <w:abstractNumId w:val="10"/>
  </w:num>
  <w:num w:numId="7">
    <w:abstractNumId w:val="15"/>
  </w:num>
  <w:num w:numId="8">
    <w:abstractNumId w:val="7"/>
  </w:num>
  <w:num w:numId="9">
    <w:abstractNumId w:val="16"/>
  </w:num>
  <w:num w:numId="10">
    <w:abstractNumId w:val="5"/>
  </w:num>
  <w:num w:numId="11">
    <w:abstractNumId w:val="13"/>
  </w:num>
  <w:num w:numId="12">
    <w:abstractNumId w:val="17"/>
  </w:num>
  <w:num w:numId="13">
    <w:abstractNumId w:val="9"/>
  </w:num>
  <w:num w:numId="14">
    <w:abstractNumId w:val="14"/>
  </w:num>
  <w:num w:numId="15">
    <w:abstractNumId w:val="2"/>
  </w:num>
  <w:num w:numId="16">
    <w:abstractNumId w:val="26"/>
  </w:num>
  <w:num w:numId="17">
    <w:abstractNumId w:val="12"/>
  </w:num>
  <w:num w:numId="18">
    <w:abstractNumId w:val="3"/>
  </w:num>
  <w:num w:numId="19">
    <w:abstractNumId w:val="0"/>
  </w:num>
  <w:num w:numId="20">
    <w:abstractNumId w:val="19"/>
  </w:num>
  <w:num w:numId="21">
    <w:abstractNumId w:val="6"/>
  </w:num>
  <w:num w:numId="22">
    <w:abstractNumId w:val="20"/>
  </w:num>
  <w:num w:numId="23">
    <w:abstractNumId w:val="21"/>
  </w:num>
  <w:num w:numId="24">
    <w:abstractNumId w:val="25"/>
  </w:num>
  <w:num w:numId="25">
    <w:abstractNumId w:val="31"/>
  </w:num>
  <w:num w:numId="26">
    <w:abstractNumId w:val="23"/>
  </w:num>
  <w:num w:numId="27">
    <w:abstractNumId w:val="30"/>
  </w:num>
  <w:num w:numId="28">
    <w:abstractNumId w:val="24"/>
  </w:num>
  <w:num w:numId="29">
    <w:abstractNumId w:val="33"/>
  </w:num>
  <w:num w:numId="30">
    <w:abstractNumId w:val="27"/>
  </w:num>
  <w:num w:numId="31">
    <w:abstractNumId w:val="8"/>
  </w:num>
  <w:num w:numId="32">
    <w:abstractNumId w:val="32"/>
  </w:num>
  <w:num w:numId="33">
    <w:abstractNumId w:val="11"/>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5F"/>
    <w:rsid w:val="0000641C"/>
    <w:rsid w:val="0001148B"/>
    <w:rsid w:val="00021C0D"/>
    <w:rsid w:val="00022ACF"/>
    <w:rsid w:val="00027BD5"/>
    <w:rsid w:val="00031102"/>
    <w:rsid w:val="00031E90"/>
    <w:rsid w:val="000357B9"/>
    <w:rsid w:val="00043557"/>
    <w:rsid w:val="00052ECC"/>
    <w:rsid w:val="00065485"/>
    <w:rsid w:val="0006792F"/>
    <w:rsid w:val="000954CA"/>
    <w:rsid w:val="000A22CB"/>
    <w:rsid w:val="000A667B"/>
    <w:rsid w:val="000C046E"/>
    <w:rsid w:val="000C4309"/>
    <w:rsid w:val="000C63BA"/>
    <w:rsid w:val="000D207F"/>
    <w:rsid w:val="000D540B"/>
    <w:rsid w:val="000D6FBD"/>
    <w:rsid w:val="000D7FAD"/>
    <w:rsid w:val="000E4C55"/>
    <w:rsid w:val="000F49F9"/>
    <w:rsid w:val="000F5BB0"/>
    <w:rsid w:val="00107757"/>
    <w:rsid w:val="0012306A"/>
    <w:rsid w:val="001261B6"/>
    <w:rsid w:val="00133699"/>
    <w:rsid w:val="001518F6"/>
    <w:rsid w:val="00151E81"/>
    <w:rsid w:val="00153DAB"/>
    <w:rsid w:val="00162D32"/>
    <w:rsid w:val="0017358C"/>
    <w:rsid w:val="00187758"/>
    <w:rsid w:val="001912D2"/>
    <w:rsid w:val="001919E1"/>
    <w:rsid w:val="00197D4A"/>
    <w:rsid w:val="001A0749"/>
    <w:rsid w:val="001A149F"/>
    <w:rsid w:val="001B16B5"/>
    <w:rsid w:val="001B2789"/>
    <w:rsid w:val="001D1864"/>
    <w:rsid w:val="001F6BDD"/>
    <w:rsid w:val="002006C7"/>
    <w:rsid w:val="00217E64"/>
    <w:rsid w:val="00220A0D"/>
    <w:rsid w:val="0022788F"/>
    <w:rsid w:val="0023511C"/>
    <w:rsid w:val="0025232C"/>
    <w:rsid w:val="00262049"/>
    <w:rsid w:val="002823BE"/>
    <w:rsid w:val="00287A95"/>
    <w:rsid w:val="00294AA0"/>
    <w:rsid w:val="002954CD"/>
    <w:rsid w:val="00295BE1"/>
    <w:rsid w:val="002A072F"/>
    <w:rsid w:val="002B14B8"/>
    <w:rsid w:val="002B44AC"/>
    <w:rsid w:val="002C193C"/>
    <w:rsid w:val="002C2050"/>
    <w:rsid w:val="002C50AC"/>
    <w:rsid w:val="002C5341"/>
    <w:rsid w:val="002F0767"/>
    <w:rsid w:val="00300182"/>
    <w:rsid w:val="003140AA"/>
    <w:rsid w:val="00317C70"/>
    <w:rsid w:val="00321F1F"/>
    <w:rsid w:val="0032293E"/>
    <w:rsid w:val="003229B0"/>
    <w:rsid w:val="00332764"/>
    <w:rsid w:val="003339AC"/>
    <w:rsid w:val="003373A8"/>
    <w:rsid w:val="00351BA6"/>
    <w:rsid w:val="0036575F"/>
    <w:rsid w:val="00370653"/>
    <w:rsid w:val="003732D6"/>
    <w:rsid w:val="00381377"/>
    <w:rsid w:val="003A21D3"/>
    <w:rsid w:val="003B4893"/>
    <w:rsid w:val="003C73C0"/>
    <w:rsid w:val="003E55F7"/>
    <w:rsid w:val="003E6AA3"/>
    <w:rsid w:val="003F4645"/>
    <w:rsid w:val="003F4BAC"/>
    <w:rsid w:val="003F6959"/>
    <w:rsid w:val="004008B6"/>
    <w:rsid w:val="00413311"/>
    <w:rsid w:val="004312D3"/>
    <w:rsid w:val="00465FF9"/>
    <w:rsid w:val="00476D5E"/>
    <w:rsid w:val="00485E88"/>
    <w:rsid w:val="004A3149"/>
    <w:rsid w:val="004B7662"/>
    <w:rsid w:val="004C0CD3"/>
    <w:rsid w:val="004C4052"/>
    <w:rsid w:val="004D04DD"/>
    <w:rsid w:val="004D20CD"/>
    <w:rsid w:val="004E12A5"/>
    <w:rsid w:val="004E5A4C"/>
    <w:rsid w:val="00500041"/>
    <w:rsid w:val="00502B2E"/>
    <w:rsid w:val="00507E63"/>
    <w:rsid w:val="00522C8A"/>
    <w:rsid w:val="00523348"/>
    <w:rsid w:val="0054641D"/>
    <w:rsid w:val="0054744A"/>
    <w:rsid w:val="00555773"/>
    <w:rsid w:val="0058568E"/>
    <w:rsid w:val="005909BD"/>
    <w:rsid w:val="00591BDB"/>
    <w:rsid w:val="005B45E4"/>
    <w:rsid w:val="005C2DB8"/>
    <w:rsid w:val="005C4C68"/>
    <w:rsid w:val="005D79D1"/>
    <w:rsid w:val="005F61DD"/>
    <w:rsid w:val="00611887"/>
    <w:rsid w:val="00612794"/>
    <w:rsid w:val="006157BE"/>
    <w:rsid w:val="0062187E"/>
    <w:rsid w:val="00622C2D"/>
    <w:rsid w:val="00644D0F"/>
    <w:rsid w:val="00651049"/>
    <w:rsid w:val="006649F2"/>
    <w:rsid w:val="006670E8"/>
    <w:rsid w:val="00672EE5"/>
    <w:rsid w:val="006A517C"/>
    <w:rsid w:val="006A73FC"/>
    <w:rsid w:val="006B0445"/>
    <w:rsid w:val="006B1552"/>
    <w:rsid w:val="006B1B24"/>
    <w:rsid w:val="006B36CD"/>
    <w:rsid w:val="006B57BA"/>
    <w:rsid w:val="006C2323"/>
    <w:rsid w:val="006C7171"/>
    <w:rsid w:val="006C77BF"/>
    <w:rsid w:val="006D1797"/>
    <w:rsid w:val="006D3B52"/>
    <w:rsid w:val="006E7E3F"/>
    <w:rsid w:val="007213BA"/>
    <w:rsid w:val="00737FEC"/>
    <w:rsid w:val="00740157"/>
    <w:rsid w:val="007461C2"/>
    <w:rsid w:val="00760C12"/>
    <w:rsid w:val="00774185"/>
    <w:rsid w:val="0077471E"/>
    <w:rsid w:val="00785A2B"/>
    <w:rsid w:val="007863BF"/>
    <w:rsid w:val="00786A73"/>
    <w:rsid w:val="00794EAC"/>
    <w:rsid w:val="007953AD"/>
    <w:rsid w:val="007D3A2C"/>
    <w:rsid w:val="007D73DF"/>
    <w:rsid w:val="007D790B"/>
    <w:rsid w:val="007E6832"/>
    <w:rsid w:val="007E68C6"/>
    <w:rsid w:val="007F45D1"/>
    <w:rsid w:val="007F589A"/>
    <w:rsid w:val="008018AA"/>
    <w:rsid w:val="00801992"/>
    <w:rsid w:val="00814365"/>
    <w:rsid w:val="008241CD"/>
    <w:rsid w:val="0082696D"/>
    <w:rsid w:val="00827FC7"/>
    <w:rsid w:val="00835841"/>
    <w:rsid w:val="0085132F"/>
    <w:rsid w:val="00854338"/>
    <w:rsid w:val="00855F7D"/>
    <w:rsid w:val="008563D6"/>
    <w:rsid w:val="008568A3"/>
    <w:rsid w:val="00866E5F"/>
    <w:rsid w:val="008825C2"/>
    <w:rsid w:val="00882655"/>
    <w:rsid w:val="00884F90"/>
    <w:rsid w:val="00893581"/>
    <w:rsid w:val="008B2F5C"/>
    <w:rsid w:val="008D286B"/>
    <w:rsid w:val="008E67FE"/>
    <w:rsid w:val="008E7BDA"/>
    <w:rsid w:val="008F5F33"/>
    <w:rsid w:val="008F6AD6"/>
    <w:rsid w:val="009054EA"/>
    <w:rsid w:val="00912CEA"/>
    <w:rsid w:val="00914EA8"/>
    <w:rsid w:val="00915A7A"/>
    <w:rsid w:val="00917B77"/>
    <w:rsid w:val="009233BB"/>
    <w:rsid w:val="00923EEE"/>
    <w:rsid w:val="0093066E"/>
    <w:rsid w:val="00930A1F"/>
    <w:rsid w:val="00942434"/>
    <w:rsid w:val="00943527"/>
    <w:rsid w:val="0094785B"/>
    <w:rsid w:val="009558CD"/>
    <w:rsid w:val="00960945"/>
    <w:rsid w:val="00962105"/>
    <w:rsid w:val="009862A4"/>
    <w:rsid w:val="009A24FE"/>
    <w:rsid w:val="009A5991"/>
    <w:rsid w:val="009A7761"/>
    <w:rsid w:val="009B1CAD"/>
    <w:rsid w:val="009D7052"/>
    <w:rsid w:val="009E4FBC"/>
    <w:rsid w:val="009F2024"/>
    <w:rsid w:val="00A1485E"/>
    <w:rsid w:val="00A17BF3"/>
    <w:rsid w:val="00A20731"/>
    <w:rsid w:val="00A26587"/>
    <w:rsid w:val="00A43D53"/>
    <w:rsid w:val="00A45F17"/>
    <w:rsid w:val="00A54388"/>
    <w:rsid w:val="00A6019D"/>
    <w:rsid w:val="00A60B2E"/>
    <w:rsid w:val="00A632D0"/>
    <w:rsid w:val="00A63A6E"/>
    <w:rsid w:val="00A86E9C"/>
    <w:rsid w:val="00AB17C5"/>
    <w:rsid w:val="00AB3146"/>
    <w:rsid w:val="00AB73DA"/>
    <w:rsid w:val="00AC0443"/>
    <w:rsid w:val="00AD7C6A"/>
    <w:rsid w:val="00AE6DCD"/>
    <w:rsid w:val="00AF7708"/>
    <w:rsid w:val="00B0215C"/>
    <w:rsid w:val="00B16430"/>
    <w:rsid w:val="00B166D6"/>
    <w:rsid w:val="00B444B8"/>
    <w:rsid w:val="00B554DB"/>
    <w:rsid w:val="00B556CE"/>
    <w:rsid w:val="00B56EDF"/>
    <w:rsid w:val="00B57428"/>
    <w:rsid w:val="00B67EFA"/>
    <w:rsid w:val="00B75BF9"/>
    <w:rsid w:val="00B94BB9"/>
    <w:rsid w:val="00BA0E85"/>
    <w:rsid w:val="00BB53A4"/>
    <w:rsid w:val="00BB6868"/>
    <w:rsid w:val="00BB783D"/>
    <w:rsid w:val="00BC1EC1"/>
    <w:rsid w:val="00BD54A6"/>
    <w:rsid w:val="00BD71E6"/>
    <w:rsid w:val="00BD7DA5"/>
    <w:rsid w:val="00BE51C4"/>
    <w:rsid w:val="00BE55F8"/>
    <w:rsid w:val="00BE5942"/>
    <w:rsid w:val="00C10576"/>
    <w:rsid w:val="00C1763E"/>
    <w:rsid w:val="00C23275"/>
    <w:rsid w:val="00C23295"/>
    <w:rsid w:val="00C27E96"/>
    <w:rsid w:val="00C41DBD"/>
    <w:rsid w:val="00C42F85"/>
    <w:rsid w:val="00C4644C"/>
    <w:rsid w:val="00C56F72"/>
    <w:rsid w:val="00C93357"/>
    <w:rsid w:val="00C937B5"/>
    <w:rsid w:val="00C94268"/>
    <w:rsid w:val="00C9516E"/>
    <w:rsid w:val="00C96236"/>
    <w:rsid w:val="00C969DE"/>
    <w:rsid w:val="00CB60F9"/>
    <w:rsid w:val="00CB6348"/>
    <w:rsid w:val="00CB7D1F"/>
    <w:rsid w:val="00CC6566"/>
    <w:rsid w:val="00CE62A1"/>
    <w:rsid w:val="00CF41E4"/>
    <w:rsid w:val="00CF56F5"/>
    <w:rsid w:val="00D00286"/>
    <w:rsid w:val="00D14B78"/>
    <w:rsid w:val="00D33924"/>
    <w:rsid w:val="00D4283C"/>
    <w:rsid w:val="00D47516"/>
    <w:rsid w:val="00D5266E"/>
    <w:rsid w:val="00D57E8F"/>
    <w:rsid w:val="00D74530"/>
    <w:rsid w:val="00D865C6"/>
    <w:rsid w:val="00D934A0"/>
    <w:rsid w:val="00D97109"/>
    <w:rsid w:val="00DA5D89"/>
    <w:rsid w:val="00DB44BF"/>
    <w:rsid w:val="00DD1B62"/>
    <w:rsid w:val="00DD7055"/>
    <w:rsid w:val="00DE73FF"/>
    <w:rsid w:val="00DF7E0D"/>
    <w:rsid w:val="00E10B34"/>
    <w:rsid w:val="00E2460E"/>
    <w:rsid w:val="00E26ACC"/>
    <w:rsid w:val="00E40F25"/>
    <w:rsid w:val="00E437C4"/>
    <w:rsid w:val="00E44B90"/>
    <w:rsid w:val="00E4642C"/>
    <w:rsid w:val="00E52346"/>
    <w:rsid w:val="00E53664"/>
    <w:rsid w:val="00E63F8A"/>
    <w:rsid w:val="00E67649"/>
    <w:rsid w:val="00E7535B"/>
    <w:rsid w:val="00E769F0"/>
    <w:rsid w:val="00E81098"/>
    <w:rsid w:val="00E82B09"/>
    <w:rsid w:val="00E93D84"/>
    <w:rsid w:val="00E945E5"/>
    <w:rsid w:val="00E95080"/>
    <w:rsid w:val="00E967E1"/>
    <w:rsid w:val="00EA09F9"/>
    <w:rsid w:val="00EA18A4"/>
    <w:rsid w:val="00EA2BAB"/>
    <w:rsid w:val="00EB777A"/>
    <w:rsid w:val="00ED44DC"/>
    <w:rsid w:val="00ED5D3D"/>
    <w:rsid w:val="00EE7884"/>
    <w:rsid w:val="00EF55C0"/>
    <w:rsid w:val="00EF6212"/>
    <w:rsid w:val="00F0463F"/>
    <w:rsid w:val="00F133BA"/>
    <w:rsid w:val="00F15BF0"/>
    <w:rsid w:val="00F21F52"/>
    <w:rsid w:val="00F263BC"/>
    <w:rsid w:val="00F362C0"/>
    <w:rsid w:val="00F54766"/>
    <w:rsid w:val="00F65E25"/>
    <w:rsid w:val="00F7062E"/>
    <w:rsid w:val="00F84BE1"/>
    <w:rsid w:val="00F911EB"/>
    <w:rsid w:val="00F93B99"/>
    <w:rsid w:val="00F94BD8"/>
    <w:rsid w:val="00F959EB"/>
    <w:rsid w:val="00FA5A02"/>
    <w:rsid w:val="00FB53CA"/>
    <w:rsid w:val="00FB5DAF"/>
    <w:rsid w:val="00FC1413"/>
    <w:rsid w:val="00FC156E"/>
    <w:rsid w:val="00FC7F3F"/>
    <w:rsid w:val="00FE307C"/>
    <w:rsid w:val="00FE7607"/>
    <w:rsid w:val="00FF7927"/>
    <w:rsid w:val="00FF7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7D24"/>
  <w15:docId w15:val="{9919DE3D-2931-4459-85BA-3BA73FD1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08"/>
  </w:style>
  <w:style w:type="paragraph" w:styleId="Titre1">
    <w:name w:val="heading 1"/>
    <w:basedOn w:val="Normal"/>
    <w:next w:val="Normal"/>
    <w:link w:val="Titre1Car"/>
    <w:uiPriority w:val="9"/>
    <w:qFormat/>
    <w:rsid w:val="009558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6E5F"/>
    <w:pPr>
      <w:ind w:left="720"/>
      <w:contextualSpacing/>
    </w:pPr>
  </w:style>
  <w:style w:type="paragraph" w:styleId="En-tte">
    <w:name w:val="header"/>
    <w:basedOn w:val="Normal"/>
    <w:link w:val="En-tteCar"/>
    <w:uiPriority w:val="99"/>
    <w:unhideWhenUsed/>
    <w:rsid w:val="009054EA"/>
    <w:pPr>
      <w:tabs>
        <w:tab w:val="center" w:pos="4536"/>
        <w:tab w:val="right" w:pos="9072"/>
      </w:tabs>
      <w:spacing w:after="0" w:line="240" w:lineRule="auto"/>
    </w:pPr>
  </w:style>
  <w:style w:type="character" w:customStyle="1" w:styleId="En-tteCar">
    <w:name w:val="En-tête Car"/>
    <w:basedOn w:val="Policepardfaut"/>
    <w:link w:val="En-tte"/>
    <w:uiPriority w:val="99"/>
    <w:rsid w:val="009054EA"/>
  </w:style>
  <w:style w:type="paragraph" w:styleId="Pieddepage">
    <w:name w:val="footer"/>
    <w:basedOn w:val="Normal"/>
    <w:link w:val="PieddepageCar"/>
    <w:uiPriority w:val="99"/>
    <w:unhideWhenUsed/>
    <w:rsid w:val="009054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4EA"/>
  </w:style>
  <w:style w:type="paragraph" w:styleId="Textedebulles">
    <w:name w:val="Balloon Text"/>
    <w:basedOn w:val="Normal"/>
    <w:link w:val="TextedebullesCar"/>
    <w:uiPriority w:val="99"/>
    <w:semiHidden/>
    <w:unhideWhenUsed/>
    <w:rsid w:val="00BC1E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1EC1"/>
    <w:rPr>
      <w:rFonts w:ascii="Segoe UI" w:hAnsi="Segoe UI" w:cs="Segoe UI"/>
      <w:sz w:val="18"/>
      <w:szCs w:val="18"/>
    </w:rPr>
  </w:style>
  <w:style w:type="paragraph" w:styleId="NormalWeb">
    <w:name w:val="Normal (Web)"/>
    <w:basedOn w:val="Normal"/>
    <w:uiPriority w:val="99"/>
    <w:semiHidden/>
    <w:unhideWhenUsed/>
    <w:rsid w:val="009A599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1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6157B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Lienhypertexte">
    <w:name w:val="Hyperlink"/>
    <w:basedOn w:val="Policepardfaut"/>
    <w:uiPriority w:val="99"/>
    <w:unhideWhenUsed/>
    <w:rsid w:val="00B444B8"/>
    <w:rPr>
      <w:color w:val="0563C1" w:themeColor="hyperlink"/>
      <w:u w:val="single"/>
    </w:rPr>
  </w:style>
  <w:style w:type="character" w:customStyle="1" w:styleId="Titre1Car">
    <w:name w:val="Titre 1 Car"/>
    <w:basedOn w:val="Policepardfaut"/>
    <w:link w:val="Titre1"/>
    <w:uiPriority w:val="9"/>
    <w:rsid w:val="009558C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9558CD"/>
    <w:pPr>
      <w:outlineLvl w:val="9"/>
    </w:pPr>
    <w:rPr>
      <w:lang w:eastAsia="fr-FR"/>
    </w:rPr>
  </w:style>
  <w:style w:type="paragraph" w:styleId="TM2">
    <w:name w:val="toc 2"/>
    <w:basedOn w:val="Normal"/>
    <w:next w:val="Normal"/>
    <w:autoRedefine/>
    <w:uiPriority w:val="39"/>
    <w:unhideWhenUsed/>
    <w:rsid w:val="009558CD"/>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9558CD"/>
    <w:pPr>
      <w:spacing w:after="100"/>
    </w:pPr>
    <w:rPr>
      <w:rFonts w:eastAsiaTheme="minorEastAsia" w:cs="Times New Roman"/>
      <w:lang w:eastAsia="fr-FR"/>
    </w:rPr>
  </w:style>
  <w:style w:type="paragraph" w:styleId="TM3">
    <w:name w:val="toc 3"/>
    <w:basedOn w:val="Normal"/>
    <w:next w:val="Normal"/>
    <w:autoRedefine/>
    <w:uiPriority w:val="39"/>
    <w:unhideWhenUsed/>
    <w:rsid w:val="009558CD"/>
    <w:pPr>
      <w:spacing w:after="100"/>
      <w:ind w:left="440"/>
    </w:pPr>
    <w:rPr>
      <w:rFonts w:eastAsiaTheme="minorEastAsia" w:cs="Times New Roman"/>
      <w:lang w:eastAsia="fr-FR"/>
    </w:rPr>
  </w:style>
  <w:style w:type="paragraph" w:styleId="Sous-titre">
    <w:name w:val="Subtitle"/>
    <w:basedOn w:val="Normal"/>
    <w:next w:val="Normal"/>
    <w:link w:val="Sous-titreCar"/>
    <w:uiPriority w:val="11"/>
    <w:qFormat/>
    <w:rsid w:val="009558C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558CD"/>
    <w:rPr>
      <w:rFonts w:eastAsiaTheme="minorEastAsia"/>
      <w:color w:val="5A5A5A" w:themeColor="text1" w:themeTint="A5"/>
      <w:spacing w:val="15"/>
    </w:rPr>
  </w:style>
  <w:style w:type="character" w:styleId="Marquedecommentaire">
    <w:name w:val="annotation reference"/>
    <w:basedOn w:val="Policepardfaut"/>
    <w:uiPriority w:val="99"/>
    <w:semiHidden/>
    <w:unhideWhenUsed/>
    <w:rsid w:val="006A517C"/>
    <w:rPr>
      <w:sz w:val="16"/>
      <w:szCs w:val="16"/>
    </w:rPr>
  </w:style>
  <w:style w:type="paragraph" w:styleId="Commentaire">
    <w:name w:val="annotation text"/>
    <w:basedOn w:val="Normal"/>
    <w:link w:val="CommentaireCar"/>
    <w:uiPriority w:val="99"/>
    <w:semiHidden/>
    <w:unhideWhenUsed/>
    <w:rsid w:val="006A517C"/>
    <w:pPr>
      <w:spacing w:line="240" w:lineRule="auto"/>
    </w:pPr>
    <w:rPr>
      <w:sz w:val="20"/>
      <w:szCs w:val="20"/>
    </w:rPr>
  </w:style>
  <w:style w:type="character" w:customStyle="1" w:styleId="CommentaireCar">
    <w:name w:val="Commentaire Car"/>
    <w:basedOn w:val="Policepardfaut"/>
    <w:link w:val="Commentaire"/>
    <w:uiPriority w:val="99"/>
    <w:semiHidden/>
    <w:rsid w:val="006A517C"/>
    <w:rPr>
      <w:sz w:val="20"/>
      <w:szCs w:val="20"/>
    </w:rPr>
  </w:style>
  <w:style w:type="paragraph" w:styleId="Objetducommentaire">
    <w:name w:val="annotation subject"/>
    <w:basedOn w:val="Commentaire"/>
    <w:next w:val="Commentaire"/>
    <w:link w:val="ObjetducommentaireCar"/>
    <w:uiPriority w:val="99"/>
    <w:semiHidden/>
    <w:unhideWhenUsed/>
    <w:rsid w:val="006A517C"/>
    <w:rPr>
      <w:b/>
      <w:bCs/>
    </w:rPr>
  </w:style>
  <w:style w:type="character" w:customStyle="1" w:styleId="ObjetducommentaireCar">
    <w:name w:val="Objet du commentaire Car"/>
    <w:basedOn w:val="CommentaireCar"/>
    <w:link w:val="Objetducommentaire"/>
    <w:uiPriority w:val="99"/>
    <w:semiHidden/>
    <w:rsid w:val="006A5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49661">
      <w:bodyDiv w:val="1"/>
      <w:marLeft w:val="0"/>
      <w:marRight w:val="0"/>
      <w:marTop w:val="0"/>
      <w:marBottom w:val="0"/>
      <w:divBdr>
        <w:top w:val="none" w:sz="0" w:space="0" w:color="auto"/>
        <w:left w:val="none" w:sz="0" w:space="0" w:color="auto"/>
        <w:bottom w:val="none" w:sz="0" w:space="0" w:color="auto"/>
        <w:right w:val="none" w:sz="0" w:space="0" w:color="auto"/>
      </w:divBdr>
      <w:divsChild>
        <w:div w:id="1461724476">
          <w:marLeft w:val="0"/>
          <w:marRight w:val="0"/>
          <w:marTop w:val="0"/>
          <w:marBottom w:val="0"/>
          <w:divBdr>
            <w:top w:val="single" w:sz="6" w:space="11" w:color="DBDBDB"/>
            <w:left w:val="none" w:sz="0" w:space="0" w:color="auto"/>
            <w:bottom w:val="none" w:sz="0" w:space="0" w:color="auto"/>
            <w:right w:val="none" w:sz="0" w:space="0" w:color="auto"/>
          </w:divBdr>
          <w:divsChild>
            <w:div w:id="404113281">
              <w:marLeft w:val="0"/>
              <w:marRight w:val="0"/>
              <w:marTop w:val="0"/>
              <w:marBottom w:val="0"/>
              <w:divBdr>
                <w:top w:val="none" w:sz="0" w:space="0" w:color="auto"/>
                <w:left w:val="none" w:sz="0" w:space="0" w:color="auto"/>
                <w:bottom w:val="none" w:sz="0" w:space="0" w:color="auto"/>
                <w:right w:val="none" w:sz="0" w:space="0" w:color="auto"/>
              </w:divBdr>
            </w:div>
            <w:div w:id="912858793">
              <w:marLeft w:val="0"/>
              <w:marRight w:val="0"/>
              <w:marTop w:val="75"/>
              <w:marBottom w:val="0"/>
              <w:divBdr>
                <w:top w:val="none" w:sz="0" w:space="0" w:color="auto"/>
                <w:left w:val="none" w:sz="0" w:space="0" w:color="auto"/>
                <w:bottom w:val="none" w:sz="0" w:space="0" w:color="auto"/>
                <w:right w:val="none" w:sz="0" w:space="0" w:color="auto"/>
              </w:divBdr>
            </w:div>
          </w:divsChild>
        </w:div>
        <w:div w:id="1260411067">
          <w:marLeft w:val="0"/>
          <w:marRight w:val="0"/>
          <w:marTop w:val="0"/>
          <w:marBottom w:val="0"/>
          <w:divBdr>
            <w:top w:val="single" w:sz="6" w:space="11" w:color="DBDBDB"/>
            <w:left w:val="none" w:sz="0" w:space="0" w:color="auto"/>
            <w:bottom w:val="none" w:sz="0" w:space="0" w:color="auto"/>
            <w:right w:val="none" w:sz="0" w:space="0" w:color="auto"/>
          </w:divBdr>
          <w:divsChild>
            <w:div w:id="152528637">
              <w:marLeft w:val="0"/>
              <w:marRight w:val="0"/>
              <w:marTop w:val="0"/>
              <w:marBottom w:val="0"/>
              <w:divBdr>
                <w:top w:val="none" w:sz="0" w:space="0" w:color="auto"/>
                <w:left w:val="none" w:sz="0" w:space="0" w:color="auto"/>
                <w:bottom w:val="none" w:sz="0" w:space="0" w:color="auto"/>
                <w:right w:val="none" w:sz="0" w:space="0" w:color="auto"/>
              </w:divBdr>
            </w:div>
            <w:div w:id="4982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6001">
      <w:bodyDiv w:val="1"/>
      <w:marLeft w:val="0"/>
      <w:marRight w:val="0"/>
      <w:marTop w:val="0"/>
      <w:marBottom w:val="0"/>
      <w:divBdr>
        <w:top w:val="none" w:sz="0" w:space="0" w:color="auto"/>
        <w:left w:val="none" w:sz="0" w:space="0" w:color="auto"/>
        <w:bottom w:val="none" w:sz="0" w:space="0" w:color="auto"/>
        <w:right w:val="none" w:sz="0" w:space="0" w:color="auto"/>
      </w:divBdr>
    </w:div>
    <w:div w:id="18429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4069&amp;idArticle=LEGIARTI000006797757&amp;dateTexte=&amp;categorieLien=cid" TargetMode="External"/><Relationship Id="rId18" Type="http://schemas.openxmlformats.org/officeDocument/2006/relationships/hyperlink" Target="https://www.legifrance.gouv.fr/affichCodeArticle.do?cidTexte=LEGITEXT000006074069&amp;idArticle=LEGIARTI000006797745&amp;dateTexte=&amp;categorieLien=cid" TargetMode="External"/><Relationship Id="rId3" Type="http://schemas.openxmlformats.org/officeDocument/2006/relationships/customXml" Target="../customXml/item3.xml"/><Relationship Id="rId21" Type="http://schemas.openxmlformats.org/officeDocument/2006/relationships/hyperlink" Target="mailto:abedel@vosges.fr" TargetMode="External"/><Relationship Id="rId7" Type="http://schemas.openxmlformats.org/officeDocument/2006/relationships/settings" Target="settings.xml"/><Relationship Id="rId12" Type="http://schemas.openxmlformats.org/officeDocument/2006/relationships/hyperlink" Target="https://www.legifrance.gouv.fr/affichCodeArticle.do?cidTexte=LEGITEXT000006074069&amp;idArticle=LEGIARTI000006797382&amp;dateTexte=&amp;categorieLien=cid" TargetMode="External"/><Relationship Id="rId17" Type="http://schemas.openxmlformats.org/officeDocument/2006/relationships/hyperlink" Target="https://www.legifrance.gouv.fr/affichCodeArticle.do?cidTexte=LEGITEXT000006074069&amp;idArticle=LEGIARTI000006907200&amp;dateTexte=&amp;categorieLien=cid" TargetMode="Externa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06902832&amp;dateTexte=&amp;categorieLien=cid" TargetMode="External"/><Relationship Id="rId20" Type="http://schemas.openxmlformats.org/officeDocument/2006/relationships/hyperlink" Target="mailto:tmijailovic@vosges.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france.gouv.fr/affichCodeArticle.do?cidTexte=LEGITEXT000006074069&amp;idArticle=LEGIARTI000006907201&amp;dateTexte=&amp;categorieLien=ci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france.gouv.fr/codes/article_lc/LEGIARTI0000269138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4069&amp;idArticle=LEGIARTI000038888191&amp;dateTexte=&amp;categorieLien=id"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3A2D8E652714BB63DC7BBF02183BC" ma:contentTypeVersion="12" ma:contentTypeDescription="Crée un document." ma:contentTypeScope="" ma:versionID="196c27daf8faf238f4de77c88cd9d48f">
  <xsd:schema xmlns:xsd="http://www.w3.org/2001/XMLSchema" xmlns:xs="http://www.w3.org/2001/XMLSchema" xmlns:p="http://schemas.microsoft.com/office/2006/metadata/properties" xmlns:ns3="547e5d48-bd6b-46e7-8044-ebcf841533a4" xmlns:ns4="93289db9-b56c-446b-973a-e8054a9953d1" targetNamespace="http://schemas.microsoft.com/office/2006/metadata/properties" ma:root="true" ma:fieldsID="58f7ba49d17b624cf484af48429f4020" ns3:_="" ns4:_="">
    <xsd:import namespace="547e5d48-bd6b-46e7-8044-ebcf841533a4"/>
    <xsd:import namespace="93289db9-b56c-446b-973a-e8054a9953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e5d48-bd6b-46e7-8044-ebcf84153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89db9-b56c-446b-973a-e8054a9953d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C36B-408C-4A44-BC18-61D2C2FA4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e5d48-bd6b-46e7-8044-ebcf841533a4"/>
    <ds:schemaRef ds:uri="93289db9-b56c-446b-973a-e8054a995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3670A-3DFB-429A-985C-2CED56C97FC4}">
  <ds:schemaRefs>
    <ds:schemaRef ds:uri="http://schemas.microsoft.com/sharepoint/v3/contenttype/forms"/>
  </ds:schemaRefs>
</ds:datastoreItem>
</file>

<file path=customXml/itemProps3.xml><?xml version="1.0" encoding="utf-8"?>
<ds:datastoreItem xmlns:ds="http://schemas.openxmlformats.org/officeDocument/2006/customXml" ds:itemID="{6771E2FF-C01B-447D-BED6-D13E95A4D0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18292E-4A9B-4BC9-9FA2-C523D8E2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2946</Words>
  <Characters>16203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Conseil départemental des Vosges</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BENLAHLOU Mouni</dc:creator>
  <cp:lastModifiedBy>BEDEL Aurélie</cp:lastModifiedBy>
  <cp:revision>3</cp:revision>
  <cp:lastPrinted>2023-01-12T08:51:00Z</cp:lastPrinted>
  <dcterms:created xsi:type="dcterms:W3CDTF">2023-02-02T13:15:00Z</dcterms:created>
  <dcterms:modified xsi:type="dcterms:W3CDTF">2023-02-02T13:15:00Z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0x0101007673A2D8E652714BB63DC7BBF02183BC</vt:lpwstr>
  </property>
</Properties>
</file>