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4922A" w14:textId="207F800C" w:rsidR="00F26229" w:rsidRPr="002425DC" w:rsidRDefault="002425DC">
      <w:pP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3180">
        <w:rPr>
          <w:b/>
          <w:noProof/>
          <w:lang w:eastAsia="fr-FR"/>
        </w:rPr>
        <w:drawing>
          <wp:inline distT="0" distB="0" distL="0" distR="0" wp14:anchorId="38D1AC35" wp14:editId="5EC84358">
            <wp:extent cx="800100" cy="1346200"/>
            <wp:effectExtent l="0" t="0" r="0" b="6350"/>
            <wp:docPr id="1" name="x_Image 6" descr="cid:image005.jpg@01D152D2.975C8D90"/>
            <wp:cNvGraphicFramePr/>
            <a:graphic xmlns:a="http://schemas.openxmlformats.org/drawingml/2006/main">
              <a:graphicData uri="http://schemas.openxmlformats.org/drawingml/2006/picture">
                <pic:pic xmlns:pic="http://schemas.openxmlformats.org/drawingml/2006/picture">
                  <pic:nvPicPr>
                    <pic:cNvPr id="1" name="x_Image 6" descr="cid:image005.jpg@01D152D2.975C8D9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1346200"/>
                    </a:xfrm>
                    <a:prstGeom prst="rect">
                      <a:avLst/>
                    </a:prstGeom>
                    <a:noFill/>
                    <a:ln>
                      <a:noFill/>
                    </a:ln>
                  </pic:spPr>
                </pic:pic>
              </a:graphicData>
            </a:graphic>
          </wp:inline>
        </w:drawing>
      </w:r>
    </w:p>
    <w:p w14:paraId="477C4421" w14:textId="77777777" w:rsidR="002425DC" w:rsidRDefault="002425DC" w:rsidP="00E93180">
      <w:pPr>
        <w:pStyle w:val="Citationintense"/>
        <w:rPr>
          <w:color w:val="auto"/>
          <w:sz w:val="28"/>
          <w:szCs w:val="28"/>
        </w:rPr>
      </w:pPr>
      <w:r>
        <w:rPr>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APPEL A PROJET</w:t>
      </w:r>
      <w:r w:rsidRPr="00E93180">
        <w:rPr>
          <w:color w:val="auto"/>
          <w:sz w:val="28"/>
          <w:szCs w:val="28"/>
        </w:rPr>
        <w:t xml:space="preserve"> </w:t>
      </w:r>
    </w:p>
    <w:p w14:paraId="5A183DDB" w14:textId="7561E432" w:rsidR="00F26229" w:rsidRPr="00E93180" w:rsidRDefault="00E93180" w:rsidP="00E93180">
      <w:pPr>
        <w:pStyle w:val="Citationintense"/>
        <w:rPr>
          <w:color w:val="auto"/>
          <w:sz w:val="28"/>
          <w:szCs w:val="28"/>
        </w:rPr>
      </w:pPr>
      <w:r w:rsidRPr="00E93180">
        <w:rPr>
          <w:color w:val="auto"/>
          <w:sz w:val="28"/>
          <w:szCs w:val="28"/>
        </w:rPr>
        <w:t>Pour la création d’un service de parrainage de proxim</w:t>
      </w:r>
      <w:r w:rsidR="008A0CDD">
        <w:rPr>
          <w:color w:val="auto"/>
          <w:sz w:val="28"/>
          <w:szCs w:val="28"/>
        </w:rPr>
        <w:t xml:space="preserve">ité </w:t>
      </w:r>
      <w:r w:rsidR="00512A4A">
        <w:rPr>
          <w:color w:val="auto"/>
          <w:sz w:val="28"/>
          <w:szCs w:val="28"/>
        </w:rPr>
        <w:t xml:space="preserve">dans le cadre de la prévention </w:t>
      </w:r>
    </w:p>
    <w:p w14:paraId="6F09EA46" w14:textId="77777777" w:rsidR="00F26229" w:rsidRDefault="00F26229">
      <w:pPr>
        <w:rPr>
          <w:color w:val="FF0000"/>
        </w:rPr>
      </w:pPr>
    </w:p>
    <w:p w14:paraId="242E782B" w14:textId="77777777" w:rsidR="006D00A9" w:rsidRPr="00B668C2" w:rsidRDefault="003A1E61" w:rsidP="00BE5A24">
      <w:pPr>
        <w:jc w:val="both"/>
      </w:pPr>
      <w:r w:rsidRPr="00B668C2">
        <w:t>Le schéma de</w:t>
      </w:r>
      <w:r w:rsidR="00084895" w:rsidRPr="00B668C2">
        <w:t xml:space="preserve"> prévention et de</w:t>
      </w:r>
      <w:r w:rsidRPr="00B668C2">
        <w:t xml:space="preserve"> protection de l</w:t>
      </w:r>
      <w:r w:rsidR="00084895" w:rsidRPr="00B668C2">
        <w:t>’enfance 2024 – 2028 des Vosges</w:t>
      </w:r>
      <w:r w:rsidR="00512A4A" w:rsidRPr="00B668C2">
        <w:t xml:space="preserve"> prévoit</w:t>
      </w:r>
      <w:r w:rsidR="0051134E" w:rsidRPr="00B668C2">
        <w:t xml:space="preserve"> de développer davantage la prévention, notamment</w:t>
      </w:r>
      <w:r w:rsidR="006D00A9" w:rsidRPr="00B668C2">
        <w:t xml:space="preserve"> : </w:t>
      </w:r>
    </w:p>
    <w:p w14:paraId="3CCB2152" w14:textId="47B7C8C1" w:rsidR="006D00A9" w:rsidRPr="00B668C2" w:rsidRDefault="006D00A9" w:rsidP="006D00A9">
      <w:pPr>
        <w:pStyle w:val="Paragraphedeliste"/>
        <w:numPr>
          <w:ilvl w:val="0"/>
          <w:numId w:val="14"/>
        </w:numPr>
        <w:jc w:val="both"/>
      </w:pPr>
      <w:r w:rsidRPr="00B668C2">
        <w:t>L’axe</w:t>
      </w:r>
      <w:r w:rsidR="0051134E" w:rsidRPr="00B668C2">
        <w:t xml:space="preserve"> 1</w:t>
      </w:r>
      <w:r w:rsidR="00B668C2" w:rsidRPr="00B668C2">
        <w:t xml:space="preserve"> « prioriser la prévention sous toutes ses formes » - </w:t>
      </w:r>
      <w:r w:rsidR="0051134E" w:rsidRPr="00B668C2">
        <w:t xml:space="preserve"> fiche </w:t>
      </w:r>
      <w:r w:rsidR="00B668C2" w:rsidRPr="00B668C2">
        <w:t>3</w:t>
      </w:r>
    </w:p>
    <w:p w14:paraId="7BBCF467" w14:textId="44766E3E" w:rsidR="006D00A9" w:rsidRPr="00B668C2" w:rsidRDefault="006D00A9" w:rsidP="006D00A9">
      <w:pPr>
        <w:pStyle w:val="Paragraphedeliste"/>
        <w:numPr>
          <w:ilvl w:val="0"/>
          <w:numId w:val="14"/>
        </w:numPr>
        <w:jc w:val="both"/>
      </w:pPr>
      <w:r w:rsidRPr="00B668C2">
        <w:t>L’axe</w:t>
      </w:r>
      <w:r w:rsidR="00692C3C" w:rsidRPr="00B668C2">
        <w:t xml:space="preserve"> 3 </w:t>
      </w:r>
      <w:r w:rsidR="00B668C2" w:rsidRPr="00B668C2">
        <w:t xml:space="preserve">« lutter contre les ruptures de parcours de placement » </w:t>
      </w:r>
      <w:r w:rsidR="00692C3C" w:rsidRPr="00B668C2">
        <w:t>fiche 3</w:t>
      </w:r>
    </w:p>
    <w:p w14:paraId="6A6D78F6" w14:textId="16356FEC" w:rsidR="0051134E" w:rsidRPr="00B668C2" w:rsidRDefault="006D00A9" w:rsidP="006D00A9">
      <w:pPr>
        <w:ind w:left="48"/>
        <w:jc w:val="both"/>
      </w:pPr>
      <w:r w:rsidRPr="00B668C2">
        <w:t>Ces deux axes permette</w:t>
      </w:r>
      <w:r w:rsidR="00692C3C" w:rsidRPr="00B668C2">
        <w:t xml:space="preserve">nt de développer du parrainage prioritairement en prévention pour des familles fragilisées pour diverses raisons, mais également pour des enfants confiés à des assistants familiaux. </w:t>
      </w:r>
    </w:p>
    <w:p w14:paraId="04C66730" w14:textId="03B3E097" w:rsidR="00084895" w:rsidRPr="00692C3C" w:rsidRDefault="003A1E61" w:rsidP="00692C3C">
      <w:pPr>
        <w:jc w:val="both"/>
        <w:rPr>
          <w:b/>
        </w:rPr>
      </w:pPr>
      <w:r>
        <w:t>Pour répondre à ces en</w:t>
      </w:r>
      <w:r w:rsidR="00084895">
        <w:t>jeux, le département des Vosges</w:t>
      </w:r>
      <w:r>
        <w:t xml:space="preserve"> lance un appel à </w:t>
      </w:r>
      <w:r w:rsidR="00CE5767">
        <w:t>projet</w:t>
      </w:r>
      <w:r>
        <w:t xml:space="preserve"> auprès des associations susceptibles de développer et coordonner la mise en œuvre d’un dispositif de </w:t>
      </w:r>
      <w:r w:rsidR="0030755B">
        <w:rPr>
          <w:b/>
        </w:rPr>
        <w:t>parrainage</w:t>
      </w:r>
      <w:r w:rsidRPr="00084895">
        <w:rPr>
          <w:b/>
        </w:rPr>
        <w:t xml:space="preserve"> à l’échelle du département</w:t>
      </w:r>
      <w:r>
        <w:t>.</w:t>
      </w:r>
    </w:p>
    <w:p w14:paraId="4A714C8B" w14:textId="77777777" w:rsidR="00084895" w:rsidRDefault="00084895" w:rsidP="001E7737">
      <w:pPr>
        <w:ind w:firstLine="360"/>
      </w:pPr>
    </w:p>
    <w:p w14:paraId="77923B7F" w14:textId="77777777" w:rsidR="00084895" w:rsidRPr="00224E99" w:rsidRDefault="003A1E61" w:rsidP="00BE5A24">
      <w:pPr>
        <w:pStyle w:val="Paragraphedeliste"/>
        <w:numPr>
          <w:ilvl w:val="0"/>
          <w:numId w:val="1"/>
        </w:numPr>
        <w:ind w:left="426"/>
        <w:rPr>
          <w:b/>
          <w:sz w:val="28"/>
          <w:szCs w:val="28"/>
          <w:u w:val="single"/>
        </w:rPr>
      </w:pPr>
      <w:r w:rsidRPr="00224E99">
        <w:rPr>
          <w:b/>
          <w:sz w:val="28"/>
          <w:szCs w:val="28"/>
          <w:u w:val="single"/>
        </w:rPr>
        <w:t>Cadre général</w:t>
      </w:r>
      <w:r w:rsidR="00084895" w:rsidRPr="00224E99">
        <w:rPr>
          <w:b/>
          <w:sz w:val="28"/>
          <w:szCs w:val="28"/>
          <w:u w:val="single"/>
        </w:rPr>
        <w:t> :</w:t>
      </w:r>
    </w:p>
    <w:p w14:paraId="40017085" w14:textId="4EE6A1FA" w:rsidR="00CE5767" w:rsidRDefault="003A1E61" w:rsidP="00F82C2D">
      <w:pPr>
        <w:jc w:val="both"/>
      </w:pPr>
      <w:r w:rsidRPr="00B668C2">
        <w:t>Le présent</w:t>
      </w:r>
      <w:r w:rsidR="00CE5767" w:rsidRPr="00B668C2">
        <w:t xml:space="preserve"> appel à projet</w:t>
      </w:r>
      <w:r w:rsidRPr="00B668C2">
        <w:t xml:space="preserve"> s’inscrit dans une volonté de développer et de sécuriser les solutions de parrainage</w:t>
      </w:r>
      <w:r w:rsidRPr="00084895">
        <w:rPr>
          <w:b/>
        </w:rPr>
        <w:t xml:space="preserve"> </w:t>
      </w:r>
      <w:r w:rsidR="00755DC4">
        <w:t xml:space="preserve">dans le </w:t>
      </w:r>
      <w:r>
        <w:t xml:space="preserve">cadre de </w:t>
      </w:r>
      <w:r w:rsidR="00755DC4">
        <w:t xml:space="preserve">la </w:t>
      </w:r>
      <w:r>
        <w:t xml:space="preserve">prévention. </w:t>
      </w:r>
      <w:r w:rsidR="00084895">
        <w:t xml:space="preserve">                                                        </w:t>
      </w:r>
    </w:p>
    <w:p w14:paraId="1246820D" w14:textId="77777777" w:rsidR="00BE5A24" w:rsidRDefault="003A1E61" w:rsidP="00F82C2D">
      <w:pPr>
        <w:jc w:val="both"/>
      </w:pPr>
      <w:r>
        <w:t>Une commission de sélection d’appel à projet, nommée par arrêté, est chargée d’examiner les dossiers de candidature et d’émettre un avis dont le Président du conseil départemental prend connaissance avant de décider du candidat retenu.</w:t>
      </w:r>
      <w:r w:rsidR="00084895">
        <w:t xml:space="preserve">                                                                                         </w:t>
      </w:r>
    </w:p>
    <w:p w14:paraId="639A430F" w14:textId="77777777" w:rsidR="00B668C2" w:rsidRDefault="00B668C2" w:rsidP="00B668C2">
      <w:pPr>
        <w:jc w:val="both"/>
      </w:pPr>
      <w:r w:rsidRPr="009C19F9">
        <w:t>L’association retenue sera dûment habilitée conformément à l’article D221-30 du CASF.</w:t>
      </w:r>
    </w:p>
    <w:p w14:paraId="5BBE2F25" w14:textId="7C31904C" w:rsidR="001A6505" w:rsidRDefault="003A1E61" w:rsidP="00F82C2D">
      <w:pPr>
        <w:jc w:val="both"/>
      </w:pPr>
      <w:r>
        <w:t xml:space="preserve">Le déploiement de l’action est </w:t>
      </w:r>
      <w:r w:rsidR="001A6505">
        <w:t xml:space="preserve">prévu à compter </w:t>
      </w:r>
      <w:r w:rsidR="00692C3C">
        <w:rPr>
          <w:b/>
        </w:rPr>
        <w:t>du 1er Août</w:t>
      </w:r>
      <w:r w:rsidR="001A6505" w:rsidRPr="001A6505">
        <w:rPr>
          <w:b/>
        </w:rPr>
        <w:t xml:space="preserve"> 2025</w:t>
      </w:r>
      <w:r>
        <w:t xml:space="preserve">. </w:t>
      </w:r>
      <w:r w:rsidR="001A6505">
        <w:t xml:space="preserve"> </w:t>
      </w:r>
    </w:p>
    <w:p w14:paraId="2A238C11" w14:textId="115CDD98" w:rsidR="00A978AE" w:rsidRDefault="003A1E61" w:rsidP="00F82C2D">
      <w:pPr>
        <w:jc w:val="both"/>
      </w:pPr>
      <w:r>
        <w:t xml:space="preserve">Les candidatures devront détailler un calendrier de mise en œuvre permettant la signature des 1ers parrainages pour le </w:t>
      </w:r>
      <w:r w:rsidRPr="00A978AE">
        <w:rPr>
          <w:b/>
        </w:rPr>
        <w:t>1er sept</w:t>
      </w:r>
      <w:r w:rsidR="00774764">
        <w:rPr>
          <w:b/>
        </w:rPr>
        <w:t>embre 2025</w:t>
      </w:r>
      <w:r>
        <w:t>.</w:t>
      </w:r>
    </w:p>
    <w:p w14:paraId="32ADDC1F" w14:textId="6B59402D" w:rsidR="009C19F9" w:rsidRDefault="009C19F9" w:rsidP="00F82C2D">
      <w:pPr>
        <w:jc w:val="both"/>
      </w:pPr>
    </w:p>
    <w:p w14:paraId="59FFF34F" w14:textId="77777777" w:rsidR="009C19F9" w:rsidRDefault="009C19F9" w:rsidP="00F82C2D">
      <w:pPr>
        <w:jc w:val="both"/>
      </w:pPr>
    </w:p>
    <w:p w14:paraId="30C11F8D" w14:textId="35D5BC01" w:rsidR="00A978AE" w:rsidRPr="00224E99" w:rsidRDefault="003A1E61" w:rsidP="006279ED">
      <w:pPr>
        <w:ind w:left="426" w:hanging="426"/>
        <w:rPr>
          <w:sz w:val="28"/>
          <w:szCs w:val="28"/>
          <w:u w:val="single"/>
        </w:rPr>
      </w:pPr>
      <w:r w:rsidRPr="00B44C43">
        <w:rPr>
          <w:b/>
          <w:sz w:val="28"/>
          <w:szCs w:val="28"/>
        </w:rPr>
        <w:lastRenderedPageBreak/>
        <w:t xml:space="preserve">2. </w:t>
      </w:r>
      <w:r w:rsidR="00FC0683">
        <w:rPr>
          <w:b/>
          <w:sz w:val="28"/>
          <w:szCs w:val="28"/>
        </w:rPr>
        <w:t xml:space="preserve"> </w:t>
      </w:r>
      <w:r w:rsidRPr="00224E99">
        <w:rPr>
          <w:b/>
          <w:sz w:val="28"/>
          <w:szCs w:val="28"/>
          <w:u w:val="single"/>
        </w:rPr>
        <w:t xml:space="preserve">Éléments de contexte du présent appel à projet et identification du </w:t>
      </w:r>
      <w:r w:rsidR="00224E99" w:rsidRPr="00224E99">
        <w:rPr>
          <w:b/>
          <w:sz w:val="28"/>
          <w:szCs w:val="28"/>
          <w:u w:val="single"/>
        </w:rPr>
        <w:t>b</w:t>
      </w:r>
      <w:r w:rsidRPr="00224E99">
        <w:rPr>
          <w:b/>
          <w:sz w:val="28"/>
          <w:szCs w:val="28"/>
          <w:u w:val="single"/>
        </w:rPr>
        <w:t>esoin</w:t>
      </w:r>
      <w:r w:rsidR="00A978AE" w:rsidRPr="00224E99">
        <w:rPr>
          <w:sz w:val="28"/>
          <w:szCs w:val="28"/>
          <w:u w:val="single"/>
        </w:rPr>
        <w:t> :</w:t>
      </w:r>
    </w:p>
    <w:p w14:paraId="7BE4209D" w14:textId="77777777" w:rsidR="00F67A40" w:rsidRDefault="003A1E61" w:rsidP="00692C3C">
      <w:pPr>
        <w:ind w:left="142"/>
      </w:pPr>
      <w:r w:rsidRPr="00D916FD">
        <w:rPr>
          <w:b/>
          <w:sz w:val="24"/>
          <w:szCs w:val="24"/>
          <w:u w:val="single"/>
        </w:rPr>
        <w:t>A. Références juridiques</w:t>
      </w:r>
      <w:r w:rsidR="00A978AE">
        <w:t> :</w:t>
      </w:r>
    </w:p>
    <w:p w14:paraId="7B9E4882" w14:textId="33C27B5A" w:rsidR="0030755B" w:rsidRPr="00637A55" w:rsidRDefault="003A1E61" w:rsidP="0030755B">
      <w:pPr>
        <w:pStyle w:val="Paragraphedeliste"/>
        <w:numPr>
          <w:ilvl w:val="0"/>
          <w:numId w:val="2"/>
        </w:numPr>
        <w:jc w:val="both"/>
        <w:rPr>
          <w:rFonts w:ascii="Arial" w:hAnsi="Arial" w:cs="Arial"/>
          <w:i/>
          <w:color w:val="000000"/>
          <w:sz w:val="21"/>
          <w:szCs w:val="21"/>
        </w:rPr>
      </w:pPr>
      <w:r w:rsidRPr="00E749D3">
        <w:rPr>
          <w:b/>
        </w:rPr>
        <w:t xml:space="preserve">L’arrêté ministériel du </w:t>
      </w:r>
      <w:r w:rsidR="0030755B">
        <w:rPr>
          <w:b/>
        </w:rPr>
        <w:t xml:space="preserve">13 Janvier 2025 : </w:t>
      </w:r>
    </w:p>
    <w:p w14:paraId="47030B74" w14:textId="77777777" w:rsidR="00637A55" w:rsidRPr="0030755B" w:rsidRDefault="00637A55" w:rsidP="00637A55">
      <w:pPr>
        <w:pStyle w:val="Paragraphedeliste"/>
        <w:jc w:val="both"/>
        <w:rPr>
          <w:rFonts w:ascii="Arial" w:hAnsi="Arial" w:cs="Arial"/>
          <w:i/>
          <w:color w:val="000000"/>
          <w:sz w:val="21"/>
          <w:szCs w:val="21"/>
        </w:rPr>
      </w:pPr>
    </w:p>
    <w:p w14:paraId="3A6FE4D4" w14:textId="53F86743" w:rsidR="0030755B" w:rsidRPr="00637A55" w:rsidRDefault="0030755B" w:rsidP="00755DC4">
      <w:pPr>
        <w:pStyle w:val="Paragraphedeliste"/>
        <w:ind w:left="0"/>
        <w:rPr>
          <w:rFonts w:cstheme="minorHAnsi"/>
          <w:i/>
          <w:color w:val="000000"/>
        </w:rPr>
      </w:pPr>
      <w:r w:rsidRPr="00637A55">
        <w:rPr>
          <w:rFonts w:cstheme="minorHAnsi"/>
          <w:i/>
        </w:rPr>
        <w:t>« </w:t>
      </w:r>
      <w:r w:rsidRPr="00637A55">
        <w:rPr>
          <w:rFonts w:cstheme="minorHAnsi"/>
          <w:i/>
          <w:color w:val="000000"/>
        </w:rPr>
        <w:t>Le parrainage a pour finalité l'instauration, par des temps partagés et réguliers, d'un lien affectif et d'une relation de confiance entre un enfant ou un jeune majeur de moins de 21 ans et un parrain ou une marraine. Ainsi, il participe à la construction et au bien-être de l'enfant en lui permettant de s'appuyer sur d'autres adultes que sur ses parents ou sur des professionnels. Il peut également s'insérer dans une démarche de soutien aux parents.</w:t>
      </w:r>
      <w:r w:rsidRPr="00637A55">
        <w:rPr>
          <w:rFonts w:cstheme="minorHAnsi"/>
          <w:i/>
          <w:color w:val="000000"/>
        </w:rPr>
        <w:br/>
        <w:t>Le parrainage favorise la responsabilité sociale et l'engagement citoyen, renforçant ainsi la cohésion sociale et favorisant une meilleure compréhension entre enfants et adultes de différents milieux. Il repose sur l'engagement à long terme des divers acteurs et organisations œuvrant dans l'intérêt supérieur de l'enfant et de la société dans son ensemble.</w:t>
      </w:r>
      <w:r w:rsidRPr="00637A55">
        <w:rPr>
          <w:rFonts w:cstheme="minorHAnsi"/>
          <w:i/>
          <w:color w:val="000000"/>
        </w:rPr>
        <w:br/>
        <w:t>En termes de politiques publiques, le parrainage relève tant du domaine des services aux familles (accompagnement à la parentalité, répit parental) que de la protection de l'enfance.</w:t>
      </w:r>
      <w:r w:rsidRPr="00637A55">
        <w:rPr>
          <w:rFonts w:cstheme="minorHAnsi"/>
          <w:i/>
          <w:color w:val="000000"/>
        </w:rPr>
        <w:br/>
        <w:t>L'action du parrainage est encadrée par les textes suivants :</w:t>
      </w:r>
    </w:p>
    <w:p w14:paraId="323198DF" w14:textId="3A085CE3" w:rsidR="00637A55" w:rsidRPr="00637A55" w:rsidRDefault="0030755B" w:rsidP="00755DC4">
      <w:pPr>
        <w:pStyle w:val="NormalWeb"/>
        <w:shd w:val="clear" w:color="auto" w:fill="FFFFFF"/>
        <w:spacing w:before="0" w:beforeAutospacing="0" w:after="240" w:afterAutospacing="0"/>
        <w:rPr>
          <w:rFonts w:asciiTheme="minorHAnsi" w:hAnsiTheme="minorHAnsi" w:cstheme="minorHAnsi"/>
          <w:i/>
          <w:color w:val="000000"/>
          <w:sz w:val="22"/>
          <w:szCs w:val="22"/>
        </w:rPr>
      </w:pPr>
      <w:r w:rsidRPr="00637A55">
        <w:rPr>
          <w:rFonts w:asciiTheme="minorHAnsi" w:hAnsiTheme="minorHAnsi" w:cstheme="minorHAnsi"/>
          <w:i/>
          <w:color w:val="000000"/>
          <w:sz w:val="22"/>
          <w:szCs w:val="22"/>
        </w:rPr>
        <w:br/>
        <w:t>- la charte nationale du soutien à la parentalité prévue à l'</w:t>
      </w:r>
      <w:hyperlink r:id="rId9" w:tooltip="Code de l'action sociale et des familles - art. L214-1-2" w:history="1">
        <w:r w:rsidRPr="00637A55">
          <w:rPr>
            <w:rStyle w:val="Lienhypertexte"/>
            <w:rFonts w:asciiTheme="minorHAnsi" w:hAnsiTheme="minorHAnsi" w:cstheme="minorHAnsi"/>
            <w:i/>
            <w:color w:val="4A5E81"/>
            <w:sz w:val="22"/>
            <w:szCs w:val="22"/>
          </w:rPr>
          <w:t>article L. 214-1-2 du code de l'action sociale et des familles</w:t>
        </w:r>
      </w:hyperlink>
      <w:r w:rsidRPr="00637A55">
        <w:rPr>
          <w:rFonts w:asciiTheme="minorHAnsi" w:hAnsiTheme="minorHAnsi" w:cstheme="minorHAnsi"/>
          <w:i/>
          <w:color w:val="000000"/>
          <w:sz w:val="22"/>
          <w:szCs w:val="22"/>
        </w:rPr>
        <w:t> ;</w:t>
      </w:r>
      <w:r w:rsidRPr="00637A55">
        <w:rPr>
          <w:rFonts w:asciiTheme="minorHAnsi" w:hAnsiTheme="minorHAnsi" w:cstheme="minorHAnsi"/>
          <w:i/>
          <w:color w:val="000000"/>
          <w:sz w:val="22"/>
          <w:szCs w:val="22"/>
        </w:rPr>
        <w:br/>
        <w:t>- les dispositions spécifiques relatives à la protection de l'enfance prévues à l'article L. 221-2-6 et aux </w:t>
      </w:r>
      <w:hyperlink r:id="rId10" w:tooltip="Code de l'action sociale et des familles -  Section 7 : Parrainage" w:history="1">
        <w:r w:rsidRPr="00637A55">
          <w:rPr>
            <w:rStyle w:val="Lienhypertexte"/>
            <w:rFonts w:asciiTheme="minorHAnsi" w:hAnsiTheme="minorHAnsi" w:cstheme="minorHAnsi"/>
            <w:i/>
            <w:color w:val="4A5E81"/>
            <w:sz w:val="22"/>
            <w:szCs w:val="22"/>
          </w:rPr>
          <w:t>articles D. 221-27 à D. 221-33 du code de l'action sociale et des familles</w:t>
        </w:r>
      </w:hyperlink>
      <w:r w:rsidRPr="00637A55">
        <w:rPr>
          <w:rFonts w:asciiTheme="minorHAnsi" w:hAnsiTheme="minorHAnsi" w:cstheme="minorHAnsi"/>
          <w:i/>
          <w:color w:val="000000"/>
          <w:sz w:val="22"/>
          <w:szCs w:val="22"/>
        </w:rPr>
        <w:t>.</w:t>
      </w:r>
    </w:p>
    <w:p w14:paraId="314D4105" w14:textId="16B17DBE" w:rsidR="0030755B" w:rsidRPr="00637A55" w:rsidRDefault="0030755B" w:rsidP="00637A55">
      <w:pPr>
        <w:pStyle w:val="NormalWeb"/>
        <w:shd w:val="clear" w:color="auto" w:fill="FFFFFF"/>
        <w:spacing w:before="0" w:beforeAutospacing="0" w:after="240" w:afterAutospacing="0"/>
        <w:rPr>
          <w:rFonts w:asciiTheme="minorHAnsi" w:hAnsiTheme="minorHAnsi" w:cstheme="minorHAnsi"/>
          <w:i/>
          <w:color w:val="000000"/>
          <w:sz w:val="22"/>
          <w:szCs w:val="22"/>
        </w:rPr>
      </w:pPr>
      <w:r w:rsidRPr="00637A55">
        <w:rPr>
          <w:rFonts w:asciiTheme="minorHAnsi" w:hAnsiTheme="minorHAnsi" w:cstheme="minorHAnsi"/>
          <w:i/>
          <w:color w:val="000000"/>
          <w:sz w:val="22"/>
          <w:szCs w:val="22"/>
        </w:rPr>
        <w:t>Elle s'inscrit dans le cadre légal des dispositions du droit commun, parmi lesquelles figurent les principes de la Convention internationale des droits de l'enfant.</w:t>
      </w:r>
      <w:r w:rsidRPr="00637A55">
        <w:rPr>
          <w:rFonts w:asciiTheme="minorHAnsi" w:hAnsiTheme="minorHAnsi" w:cstheme="minorHAnsi"/>
          <w:i/>
          <w:color w:val="000000"/>
          <w:sz w:val="22"/>
          <w:szCs w:val="22"/>
        </w:rPr>
        <w:br/>
        <w:t>La présente charte s'adresse aux parrains et marraines et aux associations, fondations, et institutions chargées du parrainage - ci-après désignées sous le terme de « structure ». Elle définit les valeurs et principes que ces acteurs s'engagent à respecter dans le cadre de l'action de parrainage.</w:t>
      </w:r>
    </w:p>
    <w:p w14:paraId="692AB016" w14:textId="77777777" w:rsidR="00637A55" w:rsidRPr="00637A55" w:rsidRDefault="0030755B" w:rsidP="00637A55">
      <w:pPr>
        <w:pStyle w:val="NormalWeb"/>
        <w:shd w:val="clear" w:color="auto" w:fill="FFFFFF"/>
        <w:spacing w:before="0" w:beforeAutospacing="0" w:after="240" w:afterAutospacing="0"/>
        <w:rPr>
          <w:rFonts w:asciiTheme="minorHAnsi" w:hAnsiTheme="minorHAnsi" w:cstheme="minorHAnsi"/>
          <w:b/>
          <w:i/>
          <w:color w:val="000000"/>
          <w:sz w:val="22"/>
          <w:szCs w:val="22"/>
        </w:rPr>
      </w:pPr>
      <w:r w:rsidRPr="00637A55">
        <w:rPr>
          <w:rFonts w:asciiTheme="minorHAnsi" w:hAnsiTheme="minorHAnsi" w:cstheme="minorHAnsi"/>
          <w:b/>
          <w:i/>
          <w:color w:val="000000"/>
          <w:sz w:val="22"/>
          <w:szCs w:val="22"/>
        </w:rPr>
        <w:t>Les sept grands principes fondamentaux du parrainage</w:t>
      </w:r>
      <w:r w:rsidRPr="00637A55">
        <w:rPr>
          <w:rFonts w:asciiTheme="minorHAnsi" w:hAnsiTheme="minorHAnsi" w:cstheme="minorHAnsi"/>
          <w:b/>
          <w:i/>
          <w:color w:val="000000"/>
          <w:sz w:val="22"/>
          <w:szCs w:val="22"/>
        </w:rPr>
        <w:br/>
      </w:r>
    </w:p>
    <w:p w14:paraId="7BC420A0" w14:textId="364AA863" w:rsidR="0030755B" w:rsidRPr="00637A55" w:rsidRDefault="0030755B" w:rsidP="00637A55">
      <w:pPr>
        <w:pStyle w:val="NormalWeb"/>
        <w:shd w:val="clear" w:color="auto" w:fill="FFFFFF"/>
        <w:spacing w:before="0" w:beforeAutospacing="0" w:after="240" w:afterAutospacing="0"/>
        <w:jc w:val="both"/>
        <w:rPr>
          <w:rFonts w:asciiTheme="minorHAnsi" w:hAnsiTheme="minorHAnsi" w:cstheme="minorHAnsi"/>
          <w:b/>
          <w:i/>
          <w:color w:val="000000"/>
          <w:sz w:val="22"/>
          <w:szCs w:val="22"/>
        </w:rPr>
      </w:pPr>
      <w:r w:rsidRPr="00637A55">
        <w:rPr>
          <w:rFonts w:asciiTheme="minorHAnsi" w:hAnsiTheme="minorHAnsi" w:cstheme="minorHAnsi"/>
          <w:b/>
          <w:i/>
          <w:color w:val="000000"/>
          <w:sz w:val="22"/>
          <w:szCs w:val="22"/>
        </w:rPr>
        <w:t>1. Une démarche individualisée et concertée entre tous les acteurs</w:t>
      </w:r>
    </w:p>
    <w:p w14:paraId="62BDC1D1" w14:textId="29F3EC21" w:rsidR="00637A55" w:rsidRPr="00637A55" w:rsidRDefault="0030755B" w:rsidP="00637A55">
      <w:pPr>
        <w:pStyle w:val="NormalWeb"/>
        <w:shd w:val="clear" w:color="auto" w:fill="FFFFFF"/>
        <w:spacing w:before="0" w:beforeAutospacing="0" w:after="240" w:afterAutospacing="0"/>
        <w:jc w:val="both"/>
        <w:rPr>
          <w:rFonts w:asciiTheme="minorHAnsi" w:hAnsiTheme="minorHAnsi" w:cstheme="minorHAnsi"/>
          <w:i/>
          <w:color w:val="000000"/>
          <w:sz w:val="22"/>
          <w:szCs w:val="22"/>
        </w:rPr>
      </w:pPr>
      <w:r w:rsidRPr="00637A55">
        <w:rPr>
          <w:rFonts w:asciiTheme="minorHAnsi" w:hAnsiTheme="minorHAnsi" w:cstheme="minorHAnsi"/>
          <w:i/>
          <w:color w:val="000000"/>
          <w:sz w:val="22"/>
          <w:szCs w:val="22"/>
        </w:rPr>
        <w:t>Le parrainage résulte d'une volonté commune, réalisée dans un cadre préalablement défini entre l'enfant, les parents, la structure et les parrains et marraines, prenant en compte les singularités et les besoins de l'enfant et des parents.</w:t>
      </w:r>
    </w:p>
    <w:p w14:paraId="49B7E2ED" w14:textId="44D60D01" w:rsidR="0030755B" w:rsidRPr="00637A55" w:rsidRDefault="0030755B" w:rsidP="00637A55">
      <w:pPr>
        <w:pStyle w:val="NormalWeb"/>
        <w:shd w:val="clear" w:color="auto" w:fill="FFFFFF"/>
        <w:spacing w:before="0" w:beforeAutospacing="0" w:after="240" w:afterAutospacing="0"/>
        <w:jc w:val="both"/>
        <w:rPr>
          <w:rFonts w:asciiTheme="minorHAnsi" w:hAnsiTheme="minorHAnsi" w:cstheme="minorHAnsi"/>
          <w:b/>
          <w:i/>
          <w:color w:val="000000"/>
          <w:sz w:val="22"/>
          <w:szCs w:val="22"/>
        </w:rPr>
      </w:pPr>
      <w:r w:rsidRPr="00637A55">
        <w:rPr>
          <w:rFonts w:asciiTheme="minorHAnsi" w:hAnsiTheme="minorHAnsi" w:cstheme="minorHAnsi"/>
          <w:i/>
          <w:color w:val="000000"/>
          <w:sz w:val="22"/>
          <w:szCs w:val="22"/>
        </w:rPr>
        <w:br/>
      </w:r>
      <w:r w:rsidRPr="00637A55">
        <w:rPr>
          <w:rFonts w:asciiTheme="minorHAnsi" w:hAnsiTheme="minorHAnsi" w:cstheme="minorHAnsi"/>
          <w:b/>
          <w:i/>
          <w:color w:val="000000"/>
          <w:sz w:val="22"/>
          <w:szCs w:val="22"/>
        </w:rPr>
        <w:t>2. Un engagement réciproque et solidaire</w:t>
      </w:r>
    </w:p>
    <w:p w14:paraId="2E897145" w14:textId="0AEBF9AB" w:rsidR="0030755B" w:rsidRDefault="0030755B" w:rsidP="00637A55">
      <w:pPr>
        <w:pStyle w:val="NormalWeb"/>
        <w:shd w:val="clear" w:color="auto" w:fill="FFFFFF"/>
        <w:spacing w:before="0" w:beforeAutospacing="0" w:after="240" w:afterAutospacing="0"/>
        <w:rPr>
          <w:rFonts w:asciiTheme="minorHAnsi" w:hAnsiTheme="minorHAnsi" w:cstheme="minorHAnsi"/>
          <w:i/>
          <w:color w:val="000000"/>
          <w:sz w:val="22"/>
          <w:szCs w:val="22"/>
        </w:rPr>
      </w:pPr>
      <w:r w:rsidRPr="00637A55">
        <w:rPr>
          <w:rFonts w:asciiTheme="minorHAnsi" w:hAnsiTheme="minorHAnsi" w:cstheme="minorHAnsi"/>
          <w:i/>
          <w:color w:val="000000"/>
          <w:sz w:val="22"/>
          <w:szCs w:val="22"/>
        </w:rPr>
        <w:t>La relation de parrainage repose sur des principes de confiance mutuelle, d'échange, de réciprocité et d'enrichissement. Elle rassemble les parties prenantes dans la volonté de part</w:t>
      </w:r>
      <w:r w:rsidR="00637A55">
        <w:rPr>
          <w:rFonts w:asciiTheme="minorHAnsi" w:hAnsiTheme="minorHAnsi" w:cstheme="minorHAnsi"/>
          <w:i/>
          <w:color w:val="000000"/>
          <w:sz w:val="22"/>
          <w:szCs w:val="22"/>
        </w:rPr>
        <w:t xml:space="preserve">ager leurs expériences et leurs </w:t>
      </w:r>
      <w:r w:rsidRPr="00637A55">
        <w:rPr>
          <w:rFonts w:asciiTheme="minorHAnsi" w:hAnsiTheme="minorHAnsi" w:cstheme="minorHAnsi"/>
          <w:i/>
          <w:color w:val="000000"/>
          <w:sz w:val="22"/>
          <w:szCs w:val="22"/>
        </w:rPr>
        <w:t>connaissances.</w:t>
      </w:r>
      <w:r w:rsidRPr="00637A55">
        <w:rPr>
          <w:rFonts w:asciiTheme="minorHAnsi" w:hAnsiTheme="minorHAnsi" w:cstheme="minorHAnsi"/>
          <w:i/>
          <w:color w:val="000000"/>
          <w:sz w:val="22"/>
          <w:szCs w:val="22"/>
        </w:rPr>
        <w:br/>
        <w:t>Le parrainage est une démarche personnelle et bénévole pour le parrain ou la marraine.</w:t>
      </w:r>
    </w:p>
    <w:p w14:paraId="19D5CCF2" w14:textId="3CAF589B" w:rsidR="009C19F9" w:rsidRDefault="009C19F9" w:rsidP="00637A55">
      <w:pPr>
        <w:pStyle w:val="NormalWeb"/>
        <w:shd w:val="clear" w:color="auto" w:fill="FFFFFF"/>
        <w:spacing w:before="0" w:beforeAutospacing="0" w:after="240" w:afterAutospacing="0"/>
        <w:rPr>
          <w:rFonts w:asciiTheme="minorHAnsi" w:hAnsiTheme="minorHAnsi" w:cstheme="minorHAnsi"/>
          <w:i/>
          <w:color w:val="000000"/>
          <w:sz w:val="22"/>
          <w:szCs w:val="22"/>
        </w:rPr>
      </w:pPr>
    </w:p>
    <w:p w14:paraId="2DE6F512" w14:textId="77777777" w:rsidR="009C19F9" w:rsidRPr="00637A55" w:rsidRDefault="009C19F9" w:rsidP="00637A55">
      <w:pPr>
        <w:pStyle w:val="NormalWeb"/>
        <w:shd w:val="clear" w:color="auto" w:fill="FFFFFF"/>
        <w:spacing w:before="0" w:beforeAutospacing="0" w:after="240" w:afterAutospacing="0"/>
        <w:rPr>
          <w:rFonts w:asciiTheme="minorHAnsi" w:hAnsiTheme="minorHAnsi" w:cstheme="minorHAnsi"/>
          <w:i/>
          <w:color w:val="000000"/>
          <w:sz w:val="22"/>
          <w:szCs w:val="22"/>
        </w:rPr>
      </w:pPr>
    </w:p>
    <w:p w14:paraId="69CB2F5E" w14:textId="75BE4EB7" w:rsidR="0030755B" w:rsidRPr="00637A55" w:rsidRDefault="0030755B" w:rsidP="00637A55">
      <w:pPr>
        <w:pStyle w:val="NormalWeb"/>
        <w:shd w:val="clear" w:color="auto" w:fill="FFFFFF"/>
        <w:spacing w:before="0" w:beforeAutospacing="0" w:after="240" w:afterAutospacing="0"/>
        <w:jc w:val="both"/>
        <w:rPr>
          <w:rFonts w:asciiTheme="minorHAnsi" w:hAnsiTheme="minorHAnsi" w:cstheme="minorHAnsi"/>
          <w:b/>
          <w:i/>
          <w:color w:val="000000"/>
          <w:sz w:val="22"/>
          <w:szCs w:val="22"/>
        </w:rPr>
      </w:pPr>
      <w:r w:rsidRPr="00637A55">
        <w:rPr>
          <w:rFonts w:asciiTheme="minorHAnsi" w:hAnsiTheme="minorHAnsi" w:cstheme="minorHAnsi"/>
          <w:b/>
          <w:i/>
          <w:color w:val="000000"/>
          <w:sz w:val="22"/>
          <w:szCs w:val="22"/>
        </w:rPr>
        <w:lastRenderedPageBreak/>
        <w:t>3. Une relation durable et continue</w:t>
      </w:r>
    </w:p>
    <w:p w14:paraId="32E5180B" w14:textId="26E687E6" w:rsidR="0030755B" w:rsidRPr="00637A55" w:rsidRDefault="0030755B" w:rsidP="00637A55">
      <w:pPr>
        <w:pStyle w:val="NormalWeb"/>
        <w:shd w:val="clear" w:color="auto" w:fill="FFFFFF"/>
        <w:spacing w:before="0" w:beforeAutospacing="0" w:after="240" w:afterAutospacing="0"/>
        <w:jc w:val="both"/>
        <w:rPr>
          <w:rFonts w:asciiTheme="minorHAnsi" w:hAnsiTheme="minorHAnsi" w:cstheme="minorHAnsi"/>
          <w:i/>
          <w:color w:val="000000"/>
          <w:sz w:val="22"/>
          <w:szCs w:val="22"/>
        </w:rPr>
      </w:pPr>
      <w:r w:rsidRPr="00637A55">
        <w:rPr>
          <w:rFonts w:asciiTheme="minorHAnsi" w:hAnsiTheme="minorHAnsi" w:cstheme="minorHAnsi"/>
          <w:i/>
          <w:color w:val="000000"/>
          <w:sz w:val="22"/>
          <w:szCs w:val="22"/>
        </w:rPr>
        <w:t>L'engagement régulier de tous favorise la création d'un lien dans la durée.</w:t>
      </w:r>
      <w:r w:rsidRPr="00637A55">
        <w:rPr>
          <w:rFonts w:asciiTheme="minorHAnsi" w:hAnsiTheme="minorHAnsi" w:cstheme="minorHAnsi"/>
          <w:i/>
          <w:color w:val="000000"/>
          <w:sz w:val="22"/>
          <w:szCs w:val="22"/>
        </w:rPr>
        <w:br/>
        <w:t>La structure qui accompagne la relation de parrainage et l'ensemble des acteurs s'assure que le parrainage et ses modalités restent conformes aux besoins et à l'intérêt de l'enfant.</w:t>
      </w:r>
    </w:p>
    <w:p w14:paraId="19D8313E" w14:textId="3EA17E28" w:rsidR="0030755B" w:rsidRPr="00637A55" w:rsidRDefault="0030755B" w:rsidP="00637A55">
      <w:pPr>
        <w:pStyle w:val="NormalWeb"/>
        <w:shd w:val="clear" w:color="auto" w:fill="FFFFFF"/>
        <w:spacing w:before="0" w:beforeAutospacing="0" w:after="240" w:afterAutospacing="0"/>
        <w:jc w:val="both"/>
        <w:rPr>
          <w:rFonts w:asciiTheme="minorHAnsi" w:hAnsiTheme="minorHAnsi" w:cstheme="minorHAnsi"/>
          <w:b/>
          <w:i/>
          <w:color w:val="000000"/>
          <w:sz w:val="22"/>
          <w:szCs w:val="22"/>
        </w:rPr>
      </w:pPr>
      <w:r w:rsidRPr="00637A55">
        <w:rPr>
          <w:rFonts w:asciiTheme="minorHAnsi" w:hAnsiTheme="minorHAnsi" w:cstheme="minorHAnsi"/>
          <w:b/>
          <w:i/>
          <w:color w:val="000000"/>
          <w:sz w:val="22"/>
          <w:szCs w:val="22"/>
        </w:rPr>
        <w:t>4. Une relation qui s'inscrit dans le respect de la place des parents, de l'autorité parentale, du choix de l'enfant et de la vie privée de chacun</w:t>
      </w:r>
    </w:p>
    <w:p w14:paraId="15E5E9CC" w14:textId="41D4907F" w:rsidR="0030755B" w:rsidRPr="00637A55" w:rsidRDefault="0030755B" w:rsidP="00637A55">
      <w:pPr>
        <w:pStyle w:val="NormalWeb"/>
        <w:shd w:val="clear" w:color="auto" w:fill="FFFFFF"/>
        <w:spacing w:before="0" w:beforeAutospacing="0" w:after="240" w:afterAutospacing="0"/>
        <w:jc w:val="both"/>
        <w:rPr>
          <w:rFonts w:asciiTheme="minorHAnsi" w:hAnsiTheme="minorHAnsi" w:cstheme="minorHAnsi"/>
          <w:i/>
          <w:color w:val="000000"/>
          <w:sz w:val="22"/>
          <w:szCs w:val="22"/>
        </w:rPr>
      </w:pPr>
      <w:r w:rsidRPr="00637A55">
        <w:rPr>
          <w:rFonts w:asciiTheme="minorHAnsi" w:hAnsiTheme="minorHAnsi" w:cstheme="minorHAnsi"/>
          <w:i/>
          <w:color w:val="000000"/>
          <w:sz w:val="22"/>
          <w:szCs w:val="22"/>
        </w:rPr>
        <w:t>Au parrain ou à la marraine revient d'occuper la place choisie d'un commun accord avec l'ensemble des acteurs, dont les parents ou ceux qui détiennent l'autorité parentale.</w:t>
      </w:r>
      <w:r w:rsidRPr="00637A55">
        <w:rPr>
          <w:rFonts w:asciiTheme="minorHAnsi" w:hAnsiTheme="minorHAnsi" w:cstheme="minorHAnsi"/>
          <w:i/>
          <w:color w:val="000000"/>
          <w:sz w:val="22"/>
          <w:szCs w:val="22"/>
        </w:rPr>
        <w:br/>
        <w:t>Cette place est celle d'une personne disponible, attentive, qui permet à l'enfant ou au jeune de découvrir de nouveaux modes de vie et de nouveaux horizons tout en respectant la vie privée de chacun.</w:t>
      </w:r>
    </w:p>
    <w:p w14:paraId="3046FB85" w14:textId="68B6EACB" w:rsidR="0030755B" w:rsidRPr="00637A55" w:rsidRDefault="0030755B" w:rsidP="00637A55">
      <w:pPr>
        <w:pStyle w:val="NormalWeb"/>
        <w:shd w:val="clear" w:color="auto" w:fill="FFFFFF"/>
        <w:spacing w:before="0" w:beforeAutospacing="0" w:after="240" w:afterAutospacing="0"/>
        <w:jc w:val="both"/>
        <w:rPr>
          <w:rFonts w:asciiTheme="minorHAnsi" w:hAnsiTheme="minorHAnsi" w:cstheme="minorHAnsi"/>
          <w:b/>
          <w:i/>
          <w:color w:val="000000"/>
          <w:sz w:val="22"/>
          <w:szCs w:val="22"/>
        </w:rPr>
      </w:pPr>
      <w:r w:rsidRPr="00637A55">
        <w:rPr>
          <w:rFonts w:asciiTheme="minorHAnsi" w:hAnsiTheme="minorHAnsi" w:cstheme="minorHAnsi"/>
          <w:b/>
          <w:i/>
          <w:color w:val="000000"/>
          <w:sz w:val="22"/>
          <w:szCs w:val="22"/>
        </w:rPr>
        <w:t>5. Une démarche au bénéfice de tous les enfants, de tous les parents, respectueuse des principes de neutralité politique, philosophique et confessionnelle</w:t>
      </w:r>
    </w:p>
    <w:p w14:paraId="2E2BF0F0" w14:textId="12FDE7C3" w:rsidR="0030755B" w:rsidRPr="00637A55" w:rsidRDefault="0030755B" w:rsidP="00637A55">
      <w:pPr>
        <w:pStyle w:val="NormalWeb"/>
        <w:shd w:val="clear" w:color="auto" w:fill="FFFFFF"/>
        <w:spacing w:before="0" w:beforeAutospacing="0" w:after="240" w:afterAutospacing="0"/>
        <w:jc w:val="both"/>
        <w:rPr>
          <w:rFonts w:asciiTheme="minorHAnsi" w:hAnsiTheme="minorHAnsi" w:cstheme="minorHAnsi"/>
          <w:i/>
          <w:color w:val="000000"/>
          <w:sz w:val="22"/>
          <w:szCs w:val="22"/>
        </w:rPr>
      </w:pPr>
      <w:r w:rsidRPr="00637A55">
        <w:rPr>
          <w:rFonts w:asciiTheme="minorHAnsi" w:hAnsiTheme="minorHAnsi" w:cstheme="minorHAnsi"/>
          <w:i/>
          <w:color w:val="000000"/>
          <w:sz w:val="22"/>
          <w:szCs w:val="22"/>
        </w:rPr>
        <w:t>Le parrainage s'adresse à toutes les familles, quelle que soit la situation familiale, le milieu social, l'environnement, le lieu de résidence, la présence d'un handicap ou l'appartenance culturelle. Il doit être accessible à tous, dans une perspective universaliste, tout en prenant en compte la singularité de chaque enfant et parent.</w:t>
      </w:r>
    </w:p>
    <w:p w14:paraId="66C6F5EF" w14:textId="71D59D41" w:rsidR="0030755B" w:rsidRPr="00637A55" w:rsidRDefault="0030755B" w:rsidP="0030755B">
      <w:pPr>
        <w:pStyle w:val="NormalWeb"/>
        <w:shd w:val="clear" w:color="auto" w:fill="FFFFFF"/>
        <w:spacing w:before="0" w:beforeAutospacing="0" w:after="240" w:afterAutospacing="0"/>
        <w:jc w:val="both"/>
        <w:rPr>
          <w:rFonts w:asciiTheme="minorHAnsi" w:hAnsiTheme="minorHAnsi" w:cstheme="minorHAnsi"/>
          <w:b/>
          <w:i/>
          <w:color w:val="000000"/>
          <w:sz w:val="22"/>
          <w:szCs w:val="22"/>
        </w:rPr>
      </w:pPr>
      <w:r w:rsidRPr="00637A55">
        <w:rPr>
          <w:rFonts w:asciiTheme="minorHAnsi" w:hAnsiTheme="minorHAnsi" w:cstheme="minorHAnsi"/>
          <w:b/>
          <w:i/>
          <w:color w:val="000000"/>
          <w:sz w:val="22"/>
          <w:szCs w:val="22"/>
        </w:rPr>
        <w:t>6. Un droit à la protection et à l'intégrité pour chacun</w:t>
      </w:r>
    </w:p>
    <w:p w14:paraId="79D5CE5A" w14:textId="797EF853" w:rsidR="0030755B" w:rsidRPr="00637A55" w:rsidRDefault="0030755B" w:rsidP="00755DC4">
      <w:pPr>
        <w:pStyle w:val="NormalWeb"/>
        <w:shd w:val="clear" w:color="auto" w:fill="FFFFFF"/>
        <w:spacing w:before="0" w:beforeAutospacing="0" w:after="240" w:afterAutospacing="0"/>
        <w:rPr>
          <w:rFonts w:asciiTheme="minorHAnsi" w:hAnsiTheme="minorHAnsi" w:cstheme="minorHAnsi"/>
          <w:i/>
          <w:color w:val="000000"/>
          <w:sz w:val="22"/>
          <w:szCs w:val="22"/>
        </w:rPr>
      </w:pPr>
      <w:r w:rsidRPr="00637A55">
        <w:rPr>
          <w:rFonts w:asciiTheme="minorHAnsi" w:hAnsiTheme="minorHAnsi" w:cstheme="minorHAnsi"/>
          <w:i/>
          <w:color w:val="000000"/>
          <w:sz w:val="22"/>
          <w:szCs w:val="22"/>
        </w:rPr>
        <w:t>La structure veille au respect de la vie privée et au principe de confidentialité. Elle s'engage à mettre en place les méthodes et les moyens nécessaires afin d'assurer la protection et</w:t>
      </w:r>
      <w:r w:rsidR="00755DC4">
        <w:rPr>
          <w:rFonts w:asciiTheme="minorHAnsi" w:hAnsiTheme="minorHAnsi" w:cstheme="minorHAnsi"/>
          <w:i/>
          <w:color w:val="000000"/>
          <w:sz w:val="22"/>
          <w:szCs w:val="22"/>
        </w:rPr>
        <w:t xml:space="preserve"> l'intégrité de l'enfant, de sa </w:t>
      </w:r>
      <w:r w:rsidRPr="00637A55">
        <w:rPr>
          <w:rFonts w:asciiTheme="minorHAnsi" w:hAnsiTheme="minorHAnsi" w:cstheme="minorHAnsi"/>
          <w:i/>
          <w:color w:val="000000"/>
          <w:sz w:val="22"/>
          <w:szCs w:val="22"/>
        </w:rPr>
        <w:t>famille, des parrains et marraines.</w:t>
      </w:r>
      <w:r w:rsidRPr="00637A55">
        <w:rPr>
          <w:rFonts w:asciiTheme="minorHAnsi" w:hAnsiTheme="minorHAnsi" w:cstheme="minorHAnsi"/>
          <w:i/>
          <w:color w:val="000000"/>
          <w:sz w:val="22"/>
          <w:szCs w:val="22"/>
        </w:rPr>
        <w:br/>
        <w:t>La structure est garante de la mise en relation et du bon déroulement du parrainage.</w:t>
      </w:r>
    </w:p>
    <w:p w14:paraId="1A5A4E8E" w14:textId="5D03EF35" w:rsidR="0030755B" w:rsidRPr="00637A55" w:rsidRDefault="0030755B" w:rsidP="00637A55">
      <w:pPr>
        <w:pStyle w:val="NormalWeb"/>
        <w:shd w:val="clear" w:color="auto" w:fill="FFFFFF"/>
        <w:spacing w:before="0" w:beforeAutospacing="0" w:after="240" w:afterAutospacing="0"/>
        <w:jc w:val="both"/>
        <w:rPr>
          <w:rFonts w:asciiTheme="minorHAnsi" w:hAnsiTheme="minorHAnsi" w:cstheme="minorHAnsi"/>
          <w:b/>
          <w:i/>
          <w:color w:val="000000"/>
          <w:sz w:val="22"/>
          <w:szCs w:val="22"/>
        </w:rPr>
      </w:pPr>
      <w:r w:rsidRPr="00637A55">
        <w:rPr>
          <w:rFonts w:asciiTheme="minorHAnsi" w:hAnsiTheme="minorHAnsi" w:cstheme="minorHAnsi"/>
          <w:b/>
          <w:i/>
          <w:color w:val="000000"/>
          <w:sz w:val="22"/>
          <w:szCs w:val="22"/>
        </w:rPr>
        <w:t>7. Une relation privilégiée qui doit être accompagnée et formalisée</w:t>
      </w:r>
    </w:p>
    <w:p w14:paraId="15845ACE" w14:textId="4982B29C" w:rsidR="0030755B" w:rsidRPr="00637A55" w:rsidRDefault="0030755B" w:rsidP="0030755B">
      <w:pPr>
        <w:pStyle w:val="NormalWeb"/>
        <w:shd w:val="clear" w:color="auto" w:fill="FFFFFF"/>
        <w:spacing w:before="0" w:beforeAutospacing="0" w:after="240" w:afterAutospacing="0"/>
        <w:jc w:val="both"/>
        <w:rPr>
          <w:rFonts w:asciiTheme="minorHAnsi" w:hAnsiTheme="minorHAnsi" w:cstheme="minorHAnsi"/>
          <w:i/>
          <w:color w:val="000000"/>
          <w:sz w:val="22"/>
          <w:szCs w:val="22"/>
        </w:rPr>
      </w:pPr>
      <w:r w:rsidRPr="00637A55">
        <w:rPr>
          <w:rFonts w:asciiTheme="minorHAnsi" w:hAnsiTheme="minorHAnsi" w:cstheme="minorHAnsi"/>
          <w:i/>
          <w:color w:val="000000"/>
          <w:sz w:val="22"/>
          <w:szCs w:val="22"/>
        </w:rPr>
        <w:t>Une session d'information organisée par la structure sur les attendus et les responsabilités des parrains et marraines est suivie par tout bénévole qui souhaite entrer dans une relation de parrainage.</w:t>
      </w:r>
      <w:r w:rsidRPr="00637A55">
        <w:rPr>
          <w:rFonts w:asciiTheme="minorHAnsi" w:hAnsiTheme="minorHAnsi" w:cstheme="minorHAnsi"/>
          <w:i/>
          <w:color w:val="000000"/>
          <w:sz w:val="22"/>
          <w:szCs w:val="22"/>
        </w:rPr>
        <w:br/>
        <w:t>La structure offre aux bénévoles un accompagnement régulier tout au long du parrainage.</w:t>
      </w:r>
      <w:r w:rsidRPr="00637A55">
        <w:rPr>
          <w:rFonts w:asciiTheme="minorHAnsi" w:hAnsiTheme="minorHAnsi" w:cstheme="minorHAnsi"/>
          <w:i/>
          <w:color w:val="000000"/>
          <w:sz w:val="22"/>
          <w:szCs w:val="22"/>
        </w:rPr>
        <w:br/>
        <w:t>Le parrainage fait l'objet d'une formalisation écrite à laquelle adhèrent toutes les parties prenantes. »</w:t>
      </w:r>
    </w:p>
    <w:p w14:paraId="4E579EDC" w14:textId="77777777" w:rsidR="00D916FD" w:rsidRPr="0030755B" w:rsidRDefault="00D916FD" w:rsidP="00D916FD">
      <w:pPr>
        <w:pStyle w:val="Paragraphedeliste"/>
        <w:ind w:left="1900"/>
        <w:rPr>
          <w:color w:val="FF0000"/>
        </w:rPr>
      </w:pPr>
    </w:p>
    <w:p w14:paraId="67D5D77B" w14:textId="1339EBE6" w:rsidR="00637A55" w:rsidRPr="00A91A76" w:rsidRDefault="003A1E61" w:rsidP="00A91A76">
      <w:pPr>
        <w:ind w:left="142"/>
        <w:rPr>
          <w:b/>
          <w:sz w:val="24"/>
          <w:szCs w:val="24"/>
          <w:u w:val="single"/>
        </w:rPr>
      </w:pPr>
      <w:r w:rsidRPr="00F52DB8">
        <w:rPr>
          <w:b/>
        </w:rPr>
        <w:t xml:space="preserve"> </w:t>
      </w:r>
      <w:r w:rsidRPr="00F52DB8">
        <w:rPr>
          <w:b/>
          <w:sz w:val="24"/>
          <w:szCs w:val="24"/>
          <w:u w:val="single"/>
        </w:rPr>
        <w:t xml:space="preserve">B. Contexte de </w:t>
      </w:r>
      <w:r w:rsidR="00304637" w:rsidRPr="00F52DB8">
        <w:rPr>
          <w:b/>
          <w:sz w:val="24"/>
          <w:szCs w:val="24"/>
          <w:u w:val="single"/>
        </w:rPr>
        <w:t>la Protection de l’E</w:t>
      </w:r>
      <w:r w:rsidR="00D916FD" w:rsidRPr="00F52DB8">
        <w:rPr>
          <w:b/>
          <w:sz w:val="24"/>
          <w:szCs w:val="24"/>
          <w:u w:val="single"/>
        </w:rPr>
        <w:t>nfance des Vosges</w:t>
      </w:r>
    </w:p>
    <w:p w14:paraId="38CAD552" w14:textId="22EF34DE" w:rsidR="00A91A76" w:rsidRDefault="00A91A76" w:rsidP="00A91A76">
      <w:pPr>
        <w:spacing w:after="0" w:line="240" w:lineRule="auto"/>
        <w:jc w:val="both"/>
        <w:rPr>
          <w:rFonts w:ascii="Calibri" w:hAnsi="Calibri" w:cs="Calibri"/>
        </w:rPr>
      </w:pPr>
      <w:r>
        <w:rPr>
          <w:rFonts w:ascii="Calibri" w:hAnsi="Calibri" w:cs="Calibri"/>
        </w:rPr>
        <w:t xml:space="preserve">Le Département des Vosges a adopté en 2024 son schéma de prévention et de protection de </w:t>
      </w:r>
      <w:r w:rsidR="00B668C2">
        <w:rPr>
          <w:rFonts w:ascii="Calibri" w:hAnsi="Calibri" w:cs="Calibri"/>
        </w:rPr>
        <w:t>l’enfance dont</w:t>
      </w:r>
      <w:r>
        <w:rPr>
          <w:rFonts w:ascii="Calibri" w:hAnsi="Calibri" w:cs="Calibri"/>
        </w:rPr>
        <w:t xml:space="preserve"> l’axe 1 est de prioriser la prévention sous toutes ses formes, notamment en renforçant des actions de prévention en lien avec les apports des neurosciences, ainsi que de développer, affiner l’évaluation des travailleurs sociaux concernant les compétences parentales. </w:t>
      </w:r>
    </w:p>
    <w:p w14:paraId="586683A7" w14:textId="77777777" w:rsidR="00A91A76" w:rsidRDefault="00A91A76" w:rsidP="00A91A76">
      <w:pPr>
        <w:spacing w:after="0" w:line="240" w:lineRule="auto"/>
        <w:jc w:val="both"/>
        <w:rPr>
          <w:rFonts w:ascii="Calibri" w:hAnsi="Calibri" w:cs="Calibri"/>
        </w:rPr>
      </w:pPr>
    </w:p>
    <w:p w14:paraId="32DD3120" w14:textId="207A74D7" w:rsidR="009C19F9" w:rsidRDefault="00B668C2" w:rsidP="00A91A76">
      <w:pPr>
        <w:spacing w:after="0" w:line="240" w:lineRule="auto"/>
        <w:jc w:val="both"/>
        <w:rPr>
          <w:rFonts w:ascii="Calibri" w:hAnsi="Calibri" w:cs="Calibri"/>
        </w:rPr>
      </w:pPr>
      <w:r>
        <w:rPr>
          <w:rFonts w:ascii="Calibri" w:hAnsi="Calibri" w:cs="Calibri"/>
        </w:rPr>
        <w:t xml:space="preserve">La prévention est </w:t>
      </w:r>
      <w:r w:rsidR="00A91A76" w:rsidRPr="00A42AE4">
        <w:rPr>
          <w:rFonts w:ascii="Calibri" w:hAnsi="Calibri" w:cs="Calibri"/>
        </w:rPr>
        <w:t xml:space="preserve">indispensable si </w:t>
      </w:r>
      <w:r w:rsidR="00A91A76">
        <w:rPr>
          <w:rFonts w:ascii="Calibri" w:hAnsi="Calibri" w:cs="Calibri"/>
        </w:rPr>
        <w:t xml:space="preserve">l’on souhaite </w:t>
      </w:r>
      <w:r w:rsidR="00A91A76" w:rsidRPr="00A42AE4">
        <w:rPr>
          <w:rFonts w:ascii="Calibri" w:hAnsi="Calibri" w:cs="Calibri"/>
        </w:rPr>
        <w:t>accompagner les parents</w:t>
      </w:r>
      <w:r w:rsidR="00A91A76">
        <w:rPr>
          <w:rFonts w:ascii="Calibri" w:hAnsi="Calibri" w:cs="Calibri"/>
        </w:rPr>
        <w:t xml:space="preserve"> dans la prise en charge</w:t>
      </w:r>
      <w:r w:rsidR="00A91A76" w:rsidRPr="00A42AE4">
        <w:rPr>
          <w:rFonts w:ascii="Calibri" w:hAnsi="Calibri" w:cs="Calibri"/>
        </w:rPr>
        <w:t xml:space="preserve"> de leurs enfants. L’obje</w:t>
      </w:r>
      <w:r w:rsidR="00A91A76">
        <w:rPr>
          <w:rFonts w:ascii="Calibri" w:hAnsi="Calibri" w:cs="Calibri"/>
        </w:rPr>
        <w:t xml:space="preserve">ctif étant </w:t>
      </w:r>
      <w:r w:rsidR="00A91A76" w:rsidRPr="00A42AE4">
        <w:rPr>
          <w:rFonts w:ascii="Calibri" w:hAnsi="Calibri" w:cs="Calibri"/>
        </w:rPr>
        <w:t xml:space="preserve">d’apporter une aide le plus tôt possible afin </w:t>
      </w:r>
      <w:r w:rsidR="00A91A76">
        <w:rPr>
          <w:rFonts w:ascii="Calibri" w:hAnsi="Calibri" w:cs="Calibri"/>
        </w:rPr>
        <w:t>d’éviter qu</w:t>
      </w:r>
      <w:r w:rsidR="009C19F9">
        <w:rPr>
          <w:rFonts w:ascii="Calibri" w:hAnsi="Calibri" w:cs="Calibri"/>
        </w:rPr>
        <w:t>e les situations ne se dégrade</w:t>
      </w:r>
      <w:r w:rsidR="00A91A76">
        <w:rPr>
          <w:rFonts w:ascii="Calibri" w:hAnsi="Calibri" w:cs="Calibri"/>
        </w:rPr>
        <w:t xml:space="preserve">, conduisant parfois au placement. </w:t>
      </w:r>
      <w:r w:rsidR="009C19F9">
        <w:rPr>
          <w:rFonts w:ascii="Calibri" w:hAnsi="Calibri" w:cs="Calibri"/>
        </w:rPr>
        <w:t xml:space="preserve">Mais aussi à la marge en prévention de situations de placement chez des assistants familiaux, afin de les soutenir. </w:t>
      </w:r>
    </w:p>
    <w:p w14:paraId="442A0019" w14:textId="77777777" w:rsidR="00B668C2" w:rsidRPr="00B668C2" w:rsidRDefault="00B668C2" w:rsidP="00B668C2">
      <w:pPr>
        <w:pStyle w:val="Paragraphedeliste"/>
        <w:spacing w:after="0" w:line="240" w:lineRule="auto"/>
        <w:ind w:left="408"/>
        <w:jc w:val="both"/>
        <w:rPr>
          <w:rFonts w:ascii="Calibri" w:hAnsi="Calibri" w:cs="Calibri"/>
        </w:rPr>
      </w:pPr>
    </w:p>
    <w:p w14:paraId="599E881C" w14:textId="31F7E9F5" w:rsidR="00A91A76" w:rsidRDefault="00A91A76" w:rsidP="00A91A76">
      <w:pPr>
        <w:spacing w:after="0" w:line="240" w:lineRule="auto"/>
        <w:jc w:val="both"/>
        <w:rPr>
          <w:rFonts w:ascii="Calibri" w:hAnsi="Calibri" w:cs="Calibri"/>
          <w:b/>
          <w:bCs/>
        </w:rPr>
      </w:pPr>
      <w:r>
        <w:rPr>
          <w:rFonts w:ascii="Calibri" w:hAnsi="Calibri" w:cs="Calibri"/>
        </w:rPr>
        <w:t xml:space="preserve">Depuis 2019, l’augmentation des placements est particulièrement importante dans le département des Vosges, atteignant </w:t>
      </w:r>
      <w:r w:rsidRPr="00E8671A">
        <w:rPr>
          <w:rFonts w:ascii="Calibri" w:hAnsi="Calibri" w:cs="Calibri"/>
          <w:b/>
        </w:rPr>
        <w:t>1</w:t>
      </w:r>
      <w:r>
        <w:rPr>
          <w:rFonts w:ascii="Calibri" w:hAnsi="Calibri" w:cs="Calibri"/>
          <w:b/>
          <w:bCs/>
        </w:rPr>
        <w:t xml:space="preserve"> 733 </w:t>
      </w:r>
      <w:r w:rsidRPr="00E8671A">
        <w:rPr>
          <w:rFonts w:ascii="Calibri" w:hAnsi="Calibri" w:cs="Calibri"/>
          <w:bCs/>
        </w:rPr>
        <w:t>mineurs et majeurs (MNA et mise à l’abri inclus)</w:t>
      </w:r>
      <w:r>
        <w:rPr>
          <w:rFonts w:ascii="Calibri" w:hAnsi="Calibri" w:cs="Calibri"/>
          <w:bCs/>
        </w:rPr>
        <w:t xml:space="preserve"> </w:t>
      </w:r>
      <w:r w:rsidR="00C93E39">
        <w:rPr>
          <w:rFonts w:ascii="Calibri" w:hAnsi="Calibri" w:cs="Calibri"/>
          <w:bCs/>
        </w:rPr>
        <w:t xml:space="preserve">au 31/12/2024. </w:t>
      </w:r>
      <w:r w:rsidR="0084575C">
        <w:rPr>
          <w:rFonts w:ascii="Calibri" w:hAnsi="Calibri" w:cs="Calibri"/>
          <w:bCs/>
        </w:rPr>
        <w:t xml:space="preserve">Intervenir très précocement dans les situations pourraient, peut-être, permettre d’éviter que les situations se dégrade. </w:t>
      </w:r>
    </w:p>
    <w:p w14:paraId="37EF2728" w14:textId="77777777" w:rsidR="00637A55" w:rsidRDefault="00637A55" w:rsidP="00512A4A">
      <w:pPr>
        <w:pStyle w:val="Paragraphedeliste"/>
        <w:ind w:left="0"/>
        <w:jc w:val="both"/>
      </w:pPr>
    </w:p>
    <w:p w14:paraId="796E0EE7" w14:textId="77777777" w:rsidR="006B167B" w:rsidRDefault="006B167B" w:rsidP="00F52DB8">
      <w:pPr>
        <w:pStyle w:val="Paragraphedeliste"/>
        <w:ind w:left="0"/>
        <w:jc w:val="both"/>
      </w:pPr>
    </w:p>
    <w:p w14:paraId="0E3EB852" w14:textId="77777777" w:rsidR="00E749D3" w:rsidRPr="006B167B" w:rsidRDefault="00E749D3" w:rsidP="006B167B">
      <w:pPr>
        <w:pStyle w:val="Paragraphedeliste"/>
        <w:ind w:left="0"/>
        <w:rPr>
          <w:b/>
          <w:sz w:val="28"/>
          <w:szCs w:val="28"/>
          <w:u w:val="single"/>
        </w:rPr>
      </w:pPr>
      <w:r w:rsidRPr="00FC0683">
        <w:rPr>
          <w:b/>
          <w:sz w:val="28"/>
          <w:szCs w:val="28"/>
        </w:rPr>
        <w:t xml:space="preserve">3. </w:t>
      </w:r>
      <w:r w:rsidR="003A1E61" w:rsidRPr="006B167B">
        <w:rPr>
          <w:b/>
          <w:sz w:val="28"/>
          <w:szCs w:val="28"/>
          <w:u w:val="single"/>
        </w:rPr>
        <w:t>Objectifs du projet</w:t>
      </w:r>
    </w:p>
    <w:p w14:paraId="1731D3C5" w14:textId="77777777" w:rsidR="00E749D3" w:rsidRDefault="00E749D3" w:rsidP="00E749D3">
      <w:pPr>
        <w:pStyle w:val="Paragraphedeliste"/>
      </w:pPr>
    </w:p>
    <w:p w14:paraId="6D95E5F6" w14:textId="77777777" w:rsidR="00E749D3" w:rsidRDefault="003A1E61" w:rsidP="00692C3C">
      <w:pPr>
        <w:pStyle w:val="Paragraphedeliste"/>
        <w:numPr>
          <w:ilvl w:val="0"/>
          <w:numId w:val="4"/>
        </w:numPr>
        <w:ind w:left="284" w:hanging="284"/>
        <w:rPr>
          <w:b/>
          <w:sz w:val="24"/>
          <w:szCs w:val="24"/>
        </w:rPr>
      </w:pPr>
      <w:r w:rsidRPr="006B167B">
        <w:rPr>
          <w:b/>
          <w:sz w:val="24"/>
          <w:szCs w:val="24"/>
          <w:u w:val="single"/>
        </w:rPr>
        <w:t xml:space="preserve">Objectifs </w:t>
      </w:r>
      <w:r w:rsidRPr="00692C3C">
        <w:rPr>
          <w:b/>
          <w:sz w:val="24"/>
          <w:szCs w:val="24"/>
          <w:u w:val="single"/>
        </w:rPr>
        <w:t>fondamentaux</w:t>
      </w:r>
      <w:r w:rsidR="00692C3C" w:rsidRPr="00692C3C">
        <w:rPr>
          <w:b/>
          <w:sz w:val="24"/>
          <w:szCs w:val="24"/>
          <w:u w:val="single"/>
        </w:rPr>
        <w:t> du parrainage :</w:t>
      </w:r>
      <w:r w:rsidR="00692C3C">
        <w:rPr>
          <w:b/>
          <w:sz w:val="24"/>
          <w:szCs w:val="24"/>
        </w:rPr>
        <w:t xml:space="preserve"> </w:t>
      </w:r>
    </w:p>
    <w:p w14:paraId="2AA3ED74" w14:textId="77777777" w:rsidR="00692C3C" w:rsidRPr="00692C3C" w:rsidRDefault="00692C3C" w:rsidP="00692C3C">
      <w:pPr>
        <w:pStyle w:val="Paragraphedeliste"/>
        <w:ind w:left="284"/>
        <w:rPr>
          <w:b/>
          <w:sz w:val="24"/>
          <w:szCs w:val="24"/>
        </w:rPr>
      </w:pPr>
    </w:p>
    <w:p w14:paraId="6DD941F2" w14:textId="77777777" w:rsidR="00D916FD" w:rsidRDefault="003A1E61" w:rsidP="00C32262">
      <w:pPr>
        <w:pStyle w:val="Paragraphedeliste"/>
        <w:ind w:left="0" w:firstLine="720"/>
        <w:jc w:val="both"/>
      </w:pPr>
      <w:r>
        <w:t>Le parrainage permet la mise en relation d’un enfant ou d’un jeune avec un adulte bienveillant, extérieur à son environnement</w:t>
      </w:r>
      <w:r w:rsidR="006D650B">
        <w:t xml:space="preserve"> </w:t>
      </w:r>
      <w:r w:rsidR="00692C3C">
        <w:t xml:space="preserve">familial </w:t>
      </w:r>
      <w:r>
        <w:t>habituel. Il c</w:t>
      </w:r>
      <w:r w:rsidR="00512A4A">
        <w:t>oncerne les jeunes de 0 à 21 ans.</w:t>
      </w:r>
    </w:p>
    <w:p w14:paraId="42C3D3B4" w14:textId="77777777" w:rsidR="00306A92" w:rsidRDefault="003A1E61" w:rsidP="00C32262">
      <w:pPr>
        <w:pStyle w:val="Paragraphedeliste"/>
        <w:ind w:left="0"/>
        <w:jc w:val="both"/>
      </w:pPr>
      <w:r>
        <w:t xml:space="preserve">Tout enfant, pour grandir et s’épanouir « dans toute la mesure de ses dons et de ses potentialités », doit pouvoir bénéficier d’une attention qui va au-delà de l’éducation des parents et du cadre scolaire. </w:t>
      </w:r>
    </w:p>
    <w:p w14:paraId="513DFD0A" w14:textId="58D52BC3" w:rsidR="00E749D3" w:rsidRDefault="003A1E61" w:rsidP="009C19F9">
      <w:pPr>
        <w:pStyle w:val="Paragraphedeliste"/>
        <w:ind w:left="0"/>
        <w:jc w:val="both"/>
      </w:pPr>
      <w:r>
        <w:t>Le parrainage vise à créer des liens de confiance avec une personne qui n’appartient pas à l’institution et à favoriser l’appéte</w:t>
      </w:r>
      <w:r w:rsidR="00512A4A">
        <w:t>nce des enfants à aller vers l’a</w:t>
      </w:r>
      <w:r>
        <w:t xml:space="preserve">utre et à saisir des opportunités. </w:t>
      </w:r>
      <w:r w:rsidR="00A778AF">
        <w:t xml:space="preserve">Lors de ces </w:t>
      </w:r>
      <w:r w:rsidR="00C07038">
        <w:t>temps</w:t>
      </w:r>
      <w:r w:rsidR="00A778AF">
        <w:t xml:space="preserve"> partagés, le parrain organise </w:t>
      </w:r>
      <w:r w:rsidR="00B26A84">
        <w:t xml:space="preserve">des </w:t>
      </w:r>
      <w:r>
        <w:t xml:space="preserve">activités correspondant aux attentes des enfants et </w:t>
      </w:r>
      <w:r w:rsidR="00C07038">
        <w:t xml:space="preserve">leur permettant </w:t>
      </w:r>
      <w:r w:rsidR="009F0AE9">
        <w:t>de s’ouvrir</w:t>
      </w:r>
      <w:r>
        <w:t xml:space="preserve"> à de nouveaux horizons sociaux et culturels. Le parrainage </w:t>
      </w:r>
      <w:r w:rsidR="00737EBB">
        <w:t>permettra aux</w:t>
      </w:r>
      <w:r>
        <w:t xml:space="preserve"> enfants </w:t>
      </w:r>
      <w:r w:rsidR="00737EBB">
        <w:t>de</w:t>
      </w:r>
      <w:r>
        <w:t xml:space="preserve"> mieux </w:t>
      </w:r>
      <w:r w:rsidR="00BB1E9F">
        <w:t xml:space="preserve">appréhender les ressources de leur </w:t>
      </w:r>
      <w:r>
        <w:t>environnement social et culturel.</w:t>
      </w:r>
    </w:p>
    <w:p w14:paraId="04FCC1A4" w14:textId="77777777" w:rsidR="009C19F9" w:rsidRDefault="009C19F9" w:rsidP="009C19F9">
      <w:pPr>
        <w:pStyle w:val="Paragraphedeliste"/>
        <w:ind w:left="0"/>
        <w:jc w:val="both"/>
      </w:pPr>
    </w:p>
    <w:p w14:paraId="522152E1" w14:textId="77777777" w:rsidR="00E749D3" w:rsidRPr="00A36A8A" w:rsidRDefault="003A1E61" w:rsidP="00A36A8A">
      <w:pPr>
        <w:pStyle w:val="Paragraphedeliste"/>
        <w:numPr>
          <w:ilvl w:val="0"/>
          <w:numId w:val="4"/>
        </w:numPr>
        <w:ind w:left="426"/>
        <w:rPr>
          <w:sz w:val="24"/>
          <w:szCs w:val="24"/>
          <w:u w:val="single"/>
        </w:rPr>
      </w:pPr>
      <w:r w:rsidRPr="00A36A8A">
        <w:rPr>
          <w:b/>
          <w:sz w:val="24"/>
          <w:szCs w:val="24"/>
          <w:u w:val="single"/>
        </w:rPr>
        <w:t>Le public cible</w:t>
      </w:r>
      <w:r w:rsidR="00D916FD" w:rsidRPr="00A36A8A">
        <w:rPr>
          <w:b/>
          <w:sz w:val="24"/>
          <w:szCs w:val="24"/>
          <w:u w:val="single"/>
        </w:rPr>
        <w:t> :</w:t>
      </w:r>
      <w:r w:rsidRPr="00A36A8A">
        <w:rPr>
          <w:sz w:val="24"/>
          <w:szCs w:val="24"/>
          <w:u w:val="single"/>
        </w:rPr>
        <w:t xml:space="preserve"> </w:t>
      </w:r>
    </w:p>
    <w:p w14:paraId="6375714E" w14:textId="77777777" w:rsidR="00E749D3" w:rsidRDefault="003A1E61" w:rsidP="00616806">
      <w:pPr>
        <w:jc w:val="both"/>
      </w:pPr>
      <w:r>
        <w:t>Le dispositif envisagé vise à améliorer et compléter les moyens de protection de l’enfance déployés dans le département</w:t>
      </w:r>
      <w:r w:rsidR="00EC7DF3">
        <w:t xml:space="preserve"> et particulièrement sur le versant de la prévention</w:t>
      </w:r>
      <w:r>
        <w:t xml:space="preserve">. </w:t>
      </w:r>
    </w:p>
    <w:p w14:paraId="2B88A8EF" w14:textId="14E12AB5" w:rsidR="00EC7DF3" w:rsidRDefault="00EA6700" w:rsidP="00616806">
      <w:pPr>
        <w:jc w:val="both"/>
      </w:pPr>
      <w:r>
        <w:t>Il s’adressera donc aux enfant âgés de 0</w:t>
      </w:r>
      <w:r w:rsidR="009C19F9">
        <w:t xml:space="preserve"> </w:t>
      </w:r>
      <w:r>
        <w:t xml:space="preserve">-21 </w:t>
      </w:r>
      <w:r w:rsidR="007819D5">
        <w:t xml:space="preserve">ans </w:t>
      </w:r>
      <w:r w:rsidR="007819D5" w:rsidRPr="000C3264">
        <w:t>accompagnés</w:t>
      </w:r>
      <w:r w:rsidR="000C3264">
        <w:t xml:space="preserve"> dans le cadre des actions de prévention ou de mesures administratives au titre de l’aide sociale à l’enfance. </w:t>
      </w:r>
    </w:p>
    <w:p w14:paraId="34C5AC5F" w14:textId="77777777" w:rsidR="00E749D3" w:rsidRDefault="00E749D3" w:rsidP="00E749D3">
      <w:pPr>
        <w:pStyle w:val="Paragraphedeliste"/>
      </w:pPr>
    </w:p>
    <w:p w14:paraId="1E72804C" w14:textId="77777777" w:rsidR="00E749D3" w:rsidRPr="00A36A8A" w:rsidRDefault="003A1E61" w:rsidP="00A36A8A">
      <w:pPr>
        <w:pStyle w:val="Paragraphedeliste"/>
        <w:numPr>
          <w:ilvl w:val="0"/>
          <w:numId w:val="4"/>
        </w:numPr>
        <w:ind w:left="426"/>
        <w:rPr>
          <w:b/>
          <w:sz w:val="24"/>
          <w:szCs w:val="24"/>
          <w:u w:val="single"/>
        </w:rPr>
      </w:pPr>
      <w:r w:rsidRPr="00A36A8A">
        <w:rPr>
          <w:b/>
          <w:sz w:val="24"/>
          <w:szCs w:val="24"/>
          <w:u w:val="single"/>
        </w:rPr>
        <w:t>Modalités de mise en œuvre</w:t>
      </w:r>
      <w:r w:rsidR="00E749D3" w:rsidRPr="00A36A8A">
        <w:rPr>
          <w:b/>
          <w:sz w:val="24"/>
          <w:szCs w:val="24"/>
          <w:u w:val="single"/>
        </w:rPr>
        <w:t> :</w:t>
      </w:r>
    </w:p>
    <w:p w14:paraId="29B09789" w14:textId="77777777" w:rsidR="00D916FD" w:rsidRDefault="003A1E61" w:rsidP="009A15C9">
      <w:pPr>
        <w:jc w:val="both"/>
      </w:pPr>
      <w:r>
        <w:t xml:space="preserve">La relation de parrainage sera encadrée par une convention qui permettra l’engagement </w:t>
      </w:r>
      <w:r w:rsidR="007819D5">
        <w:t>conjoint du parrain</w:t>
      </w:r>
      <w:r>
        <w:t>, du titulaire de l’autorité parentale et de l’enfant, de l’association en charge de la coordinati</w:t>
      </w:r>
      <w:r w:rsidR="008A68BA">
        <w:t>on du dispositif ainsi que du service départemental en charge de l’accompagnement de l’enfant.</w:t>
      </w:r>
    </w:p>
    <w:p w14:paraId="7189ED84" w14:textId="723755B5" w:rsidR="0084575C" w:rsidRDefault="003A1E61" w:rsidP="009A15C9">
      <w:pPr>
        <w:jc w:val="both"/>
      </w:pPr>
      <w:r>
        <w:t>Le contenu et l’organisation proposée seront adaptés aux souhaits et au profil de l’enfant dans une volonté d’associer les parents à cette opportunité. L’enfant passe régulièrement du temps</w:t>
      </w:r>
      <w:r w:rsidR="00E7558A">
        <w:t xml:space="preserve"> avec son parrain ou son </w:t>
      </w:r>
      <w:r>
        <w:t>en journée ou en soirée selon une organisation propre à chaque situation et définie en accord avec les p</w:t>
      </w:r>
      <w:r w:rsidR="00E7558A">
        <w:t xml:space="preserve">arties. Le parrain </w:t>
      </w:r>
      <w:r>
        <w:t>devra faciliter l’accès des enfants bénéficiaires aux ressources de leur environnement proche. Pour cela, une connaissance et une appréhension des réseaux culturels et associatifs locaux seront particulièrement appréciées. L’association qui coordonne le projet pourra, notamment, aller à la rencontre des réseaux associatifs et institutionnels à l’échelle des quartiers ou accessibles à l’enfant ou au jeune et faciliter leur appréhens</w:t>
      </w:r>
      <w:r w:rsidR="00E7558A">
        <w:t xml:space="preserve">ion par le parrain </w:t>
      </w:r>
      <w:r>
        <w:t>sur les potentiels de l’environnement de l’enfant. Si l’hébergement sur des nuitées, des temps de week-end ou de vacances de l’enfa</w:t>
      </w:r>
      <w:r w:rsidR="00E7558A">
        <w:t xml:space="preserve">nt chez le parrain </w:t>
      </w:r>
      <w:r>
        <w:t xml:space="preserve">n’est pas la finalité du dispositif, le dispositif d’accompagnement proposé par l’association devra permettre et faciliter la mise en œuvre de ces temps d’accueil lorsqu’ils sont envisagés en bonne coordination avec les services </w:t>
      </w:r>
      <w:r w:rsidR="00E13817">
        <w:t>départementaux</w:t>
      </w:r>
      <w:r>
        <w:t>.</w:t>
      </w:r>
    </w:p>
    <w:p w14:paraId="2E16E67E" w14:textId="77777777" w:rsidR="00E749D3" w:rsidRDefault="00E749D3" w:rsidP="00E749D3">
      <w:pPr>
        <w:pStyle w:val="Paragraphedeliste"/>
        <w:ind w:left="1130"/>
      </w:pPr>
    </w:p>
    <w:p w14:paraId="3F954052" w14:textId="77777777" w:rsidR="00667535" w:rsidRPr="00706D91" w:rsidRDefault="003A1E61" w:rsidP="00706D91">
      <w:pPr>
        <w:pStyle w:val="Paragraphedeliste"/>
        <w:numPr>
          <w:ilvl w:val="0"/>
          <w:numId w:val="4"/>
        </w:numPr>
        <w:ind w:left="426"/>
        <w:rPr>
          <w:b/>
          <w:sz w:val="24"/>
          <w:szCs w:val="24"/>
          <w:u w:val="single"/>
        </w:rPr>
      </w:pPr>
      <w:r w:rsidRPr="00706D91">
        <w:rPr>
          <w:b/>
          <w:sz w:val="24"/>
          <w:szCs w:val="24"/>
          <w:u w:val="single"/>
        </w:rPr>
        <w:t>La mobi</w:t>
      </w:r>
      <w:r w:rsidR="007819D5">
        <w:rPr>
          <w:b/>
          <w:sz w:val="24"/>
          <w:szCs w:val="24"/>
          <w:u w:val="single"/>
        </w:rPr>
        <w:t>lisation des parrains</w:t>
      </w:r>
    </w:p>
    <w:p w14:paraId="5BD16DBE" w14:textId="7802093D" w:rsidR="00936303" w:rsidRDefault="003A1E61" w:rsidP="00543F47">
      <w:pPr>
        <w:jc w:val="both"/>
      </w:pPr>
      <w:r>
        <w:t>Les associations proposeront tout mode de mobilisation et d’en</w:t>
      </w:r>
      <w:r w:rsidR="00E7558A">
        <w:t>gagement des parrains et</w:t>
      </w:r>
      <w:r>
        <w:t xml:space="preserve"> bénévoles s’inscrivant dans la mise en œuvre des objectifs et modalités posées : communication, site internet… </w:t>
      </w:r>
    </w:p>
    <w:p w14:paraId="0C6BF7B4" w14:textId="77777777" w:rsidR="00543F47" w:rsidRDefault="003A1E61" w:rsidP="00543F47">
      <w:pPr>
        <w:jc w:val="both"/>
      </w:pPr>
      <w:r>
        <w:t xml:space="preserve">Il sera également particulièrement apprécié que l’association cherche à mobiliser dans l’environnement le plus proche des jeunes et des enfants concernés en rencontrant les acteurs culturels et associatifs locaux ou en étant, par exemple, présent sur les forums des associations. </w:t>
      </w:r>
    </w:p>
    <w:p w14:paraId="250A7A87" w14:textId="77777777" w:rsidR="007A465A" w:rsidRDefault="003A1E61" w:rsidP="007819D5">
      <w:pPr>
        <w:jc w:val="both"/>
      </w:pPr>
      <w:r>
        <w:lastRenderedPageBreak/>
        <w:t>Le département évalue les possibilités de soutiens familiaux ou amicaux susceptibles d’être mobilisées au bénéfice de l’enfant et peut, dans ce cadre, identifier un tiers susceptible de se positionner en parrainage. Dans ce cadre, il pourra solliciter l’association pour vérifier et accompagner la mobilisation de la personne</w:t>
      </w:r>
      <w:r w:rsidR="00B76DA1">
        <w:t>.</w:t>
      </w:r>
    </w:p>
    <w:p w14:paraId="1E0B411F" w14:textId="77777777" w:rsidR="00667535" w:rsidRPr="00706D91" w:rsidRDefault="00B76DA1" w:rsidP="00706D91">
      <w:pPr>
        <w:pStyle w:val="Paragraphedeliste"/>
        <w:ind w:left="142"/>
        <w:rPr>
          <w:b/>
          <w:sz w:val="24"/>
          <w:szCs w:val="24"/>
          <w:u w:val="single"/>
        </w:rPr>
      </w:pPr>
      <w:r w:rsidRPr="007A465A">
        <w:rPr>
          <w:b/>
          <w:sz w:val="24"/>
          <w:szCs w:val="24"/>
        </w:rPr>
        <w:t xml:space="preserve">E. </w:t>
      </w:r>
      <w:r w:rsidRPr="00706D91">
        <w:rPr>
          <w:b/>
          <w:sz w:val="24"/>
          <w:szCs w:val="24"/>
          <w:u w:val="single"/>
        </w:rPr>
        <w:t>Objectifs</w:t>
      </w:r>
      <w:r w:rsidR="003A1E61" w:rsidRPr="00706D91">
        <w:rPr>
          <w:b/>
          <w:sz w:val="24"/>
          <w:szCs w:val="24"/>
          <w:u w:val="single"/>
        </w:rPr>
        <w:t xml:space="preserve"> chiffrés</w:t>
      </w:r>
      <w:r w:rsidR="00E75E31" w:rsidRPr="00706D91">
        <w:rPr>
          <w:b/>
          <w:sz w:val="24"/>
          <w:szCs w:val="24"/>
          <w:u w:val="single"/>
        </w:rPr>
        <w:t> :</w:t>
      </w:r>
    </w:p>
    <w:p w14:paraId="30CDFEF4" w14:textId="77777777" w:rsidR="00E75E31" w:rsidRPr="00667535" w:rsidRDefault="00E75E31" w:rsidP="00667535">
      <w:pPr>
        <w:pStyle w:val="Paragraphedeliste"/>
        <w:rPr>
          <w:b/>
        </w:rPr>
      </w:pPr>
    </w:p>
    <w:p w14:paraId="69BAB56C" w14:textId="77777777" w:rsidR="007819D5" w:rsidRDefault="003A1E61" w:rsidP="009C077A">
      <w:pPr>
        <w:pStyle w:val="Paragraphedeliste"/>
        <w:ind w:left="0"/>
        <w:jc w:val="both"/>
      </w:pPr>
      <w:r>
        <w:t xml:space="preserve">Le département attend que le dispositif permette le développement du nombre de parrainage </w:t>
      </w:r>
      <w:r w:rsidR="00692C3C">
        <w:t>à hauteur d’environ 80</w:t>
      </w:r>
      <w:r w:rsidR="007819D5">
        <w:t xml:space="preserve">% pour des enfants ne bénéficiant pas de mesures de protection de l’enfance et </w:t>
      </w:r>
      <w:r w:rsidR="00692C3C">
        <w:t xml:space="preserve">d’environ </w:t>
      </w:r>
      <w:r w:rsidR="007819D5">
        <w:t xml:space="preserve">20% pour des enfants bénéficiant d’une mesure de placement. </w:t>
      </w:r>
    </w:p>
    <w:p w14:paraId="3ACEE7D2" w14:textId="77777777" w:rsidR="009C077A" w:rsidRDefault="003A1E61" w:rsidP="009C077A">
      <w:pPr>
        <w:pStyle w:val="Paragraphedeliste"/>
        <w:ind w:left="0"/>
        <w:jc w:val="both"/>
      </w:pPr>
      <w:r>
        <w:t>Pour atteindre ce résultat, il est attendu une montée en charge progressive du dispositif sur la première année pour atteindre l’objectif à 70 % sur la 2ème année et 100 % sur la 3ème année de la convention liant le département et l’association.</w:t>
      </w:r>
    </w:p>
    <w:p w14:paraId="2EA0393C" w14:textId="77777777" w:rsidR="007819D5" w:rsidRDefault="007819D5" w:rsidP="009C077A">
      <w:pPr>
        <w:pStyle w:val="Paragraphedeliste"/>
        <w:ind w:left="0"/>
        <w:jc w:val="both"/>
      </w:pPr>
    </w:p>
    <w:p w14:paraId="53C07362" w14:textId="78478FA2" w:rsidR="00667535" w:rsidRDefault="003A1E61" w:rsidP="00692C3C">
      <w:pPr>
        <w:pStyle w:val="Paragraphedeliste"/>
        <w:ind w:left="0"/>
        <w:jc w:val="both"/>
      </w:pPr>
      <w:r>
        <w:t xml:space="preserve">Le candidat devra présenter une organisation qui permette d’assurer la montée en charge du dispositif, y compris au-dessus des objectifs fixés, tout en maintenant la qualité du suivi des conventions actives en tenant notamment compte du fait que certains parrainages installés dans la durée vont demander un temps d’accompagnement réduit. </w:t>
      </w:r>
    </w:p>
    <w:p w14:paraId="19176679" w14:textId="68386F0A" w:rsidR="00692C3C" w:rsidRDefault="00692C3C" w:rsidP="00692C3C">
      <w:pPr>
        <w:pStyle w:val="Paragraphedeliste"/>
        <w:ind w:left="0"/>
        <w:jc w:val="both"/>
      </w:pPr>
    </w:p>
    <w:p w14:paraId="31C2EAB4" w14:textId="77777777" w:rsidR="00667535" w:rsidRPr="007A465A" w:rsidRDefault="003A1E61" w:rsidP="007A465A">
      <w:pPr>
        <w:pStyle w:val="Paragraphedeliste"/>
        <w:ind w:left="0"/>
        <w:rPr>
          <w:b/>
          <w:sz w:val="28"/>
          <w:szCs w:val="28"/>
          <w:u w:val="single"/>
        </w:rPr>
      </w:pPr>
      <w:r w:rsidRPr="00FA7335">
        <w:rPr>
          <w:b/>
          <w:sz w:val="28"/>
          <w:szCs w:val="28"/>
        </w:rPr>
        <w:t xml:space="preserve">4. </w:t>
      </w:r>
      <w:r w:rsidRPr="007A465A">
        <w:rPr>
          <w:b/>
          <w:sz w:val="28"/>
          <w:szCs w:val="28"/>
          <w:u w:val="single"/>
        </w:rPr>
        <w:t xml:space="preserve">Contenu de la mission </w:t>
      </w:r>
    </w:p>
    <w:p w14:paraId="1DB2BE74" w14:textId="77777777" w:rsidR="00667535" w:rsidRPr="00667535" w:rsidRDefault="00667535" w:rsidP="00667535">
      <w:pPr>
        <w:pStyle w:val="Paragraphedeliste"/>
        <w:rPr>
          <w:b/>
        </w:rPr>
      </w:pPr>
    </w:p>
    <w:p w14:paraId="6D41316B" w14:textId="40E2B7CD" w:rsidR="00107505" w:rsidRDefault="003A1E61" w:rsidP="008551DC">
      <w:pPr>
        <w:pStyle w:val="Paragraphedeliste"/>
        <w:ind w:left="0"/>
        <w:jc w:val="both"/>
      </w:pPr>
      <w:r>
        <w:t>La mise en place d’un parrainage est conditionnée par une analyse préalable de l’intérêt supérieur de l’enfant qui sera réalisée par les</w:t>
      </w:r>
      <w:r w:rsidR="00E75E31">
        <w:t xml:space="preserve"> équipes du département</w:t>
      </w:r>
      <w:r w:rsidR="00890245">
        <w:t xml:space="preserve"> (DAST, PMI)</w:t>
      </w:r>
      <w:r w:rsidR="00AD748F">
        <w:t xml:space="preserve">. </w:t>
      </w:r>
      <w:r w:rsidR="001A6F75">
        <w:t>Le</w:t>
      </w:r>
      <w:r w:rsidR="00AD748F">
        <w:t xml:space="preserve"> parrainage </w:t>
      </w:r>
      <w:r w:rsidR="0022640A">
        <w:t>ne pourra</w:t>
      </w:r>
      <w:r w:rsidR="00AD748F">
        <w:t xml:space="preserve"> être mis en œuvre qu’après accord </w:t>
      </w:r>
      <w:r>
        <w:t>des titulaires de l’autorité parentale. À tout</w:t>
      </w:r>
      <w:r w:rsidR="00AD748F">
        <w:t xml:space="preserve"> moment, sur demande de l’enfant ou de la famille</w:t>
      </w:r>
      <w:r w:rsidR="00E7558A">
        <w:t>, du parrain</w:t>
      </w:r>
      <w:r w:rsidR="008551DC">
        <w:t>,</w:t>
      </w:r>
      <w:r w:rsidR="00AD748F">
        <w:t xml:space="preserve"> </w:t>
      </w:r>
      <w:r w:rsidR="008551DC">
        <w:t xml:space="preserve">de l’association ou </w:t>
      </w:r>
      <w:r w:rsidR="00AD748F">
        <w:t>des services du</w:t>
      </w:r>
      <w:r>
        <w:t xml:space="preserve"> département, il pourra être mis fin au parrainage. </w:t>
      </w:r>
    </w:p>
    <w:p w14:paraId="7911C86F" w14:textId="77777777" w:rsidR="00667535" w:rsidRDefault="004F39D5" w:rsidP="008551DC">
      <w:pPr>
        <w:pStyle w:val="Paragraphedeliste"/>
        <w:ind w:left="0"/>
        <w:jc w:val="both"/>
      </w:pPr>
      <w:r>
        <w:t>Il est attendu de l</w:t>
      </w:r>
      <w:r w:rsidR="003A1E61">
        <w:t xml:space="preserve">’association </w:t>
      </w:r>
      <w:r>
        <w:t>qu’elle</w:t>
      </w:r>
      <w:r w:rsidR="003A1E61">
        <w:t xml:space="preserve">: </w:t>
      </w:r>
    </w:p>
    <w:p w14:paraId="3A434030" w14:textId="2977C699" w:rsidR="00667535" w:rsidRDefault="003A1E61" w:rsidP="00107505">
      <w:pPr>
        <w:pStyle w:val="Paragraphedeliste"/>
        <w:numPr>
          <w:ilvl w:val="1"/>
          <w:numId w:val="2"/>
        </w:numPr>
        <w:ind w:left="851"/>
        <w:jc w:val="both"/>
      </w:pPr>
      <w:r>
        <w:t>recherche de</w:t>
      </w:r>
      <w:r w:rsidR="004F39D5">
        <w:t>s</w:t>
      </w:r>
      <w:r w:rsidR="00E7558A">
        <w:t xml:space="preserve"> parrains </w:t>
      </w:r>
      <w:r>
        <w:t>potentiel</w:t>
      </w:r>
      <w:r w:rsidR="008551DC">
        <w:t>s</w:t>
      </w:r>
      <w:r>
        <w:t xml:space="preserve"> </w:t>
      </w:r>
      <w:r w:rsidR="009C7D24">
        <w:t>par le biais de</w:t>
      </w:r>
      <w:r>
        <w:t xml:space="preserve"> la mise en place de communications adaptées et la mise à disposition d’outils permettant de recueillir des candidatures (site internet…) </w:t>
      </w:r>
      <w:r w:rsidR="00616852">
        <w:t>et effectue un</w:t>
      </w:r>
      <w:r>
        <w:t xml:space="preserve"> travail de rencontre et de présence locale</w:t>
      </w:r>
    </w:p>
    <w:p w14:paraId="410240A3" w14:textId="50557C70" w:rsidR="007819D5" w:rsidRDefault="007819D5" w:rsidP="007819D5">
      <w:pPr>
        <w:pStyle w:val="Paragraphedeliste"/>
        <w:numPr>
          <w:ilvl w:val="1"/>
          <w:numId w:val="2"/>
        </w:numPr>
        <w:ind w:left="851"/>
        <w:jc w:val="both"/>
      </w:pPr>
      <w:r>
        <w:t>S’assure que l</w:t>
      </w:r>
      <w:r w:rsidR="00E7558A">
        <w:t>es parrains</w:t>
      </w:r>
      <w:r>
        <w:t xml:space="preserve"> bénévoles après vérification de leur honorabilité, motivation et compétences pour assurer ce type de mission. Un extrait du casier judiciaire sera obligatoirement demandé</w:t>
      </w:r>
      <w:r w:rsidRPr="00BC38C1">
        <w:t xml:space="preserve"> </w:t>
      </w:r>
      <w:r>
        <w:t>et une vérification du FIJAIS effectuée en lien avec la Direction de l’Enfance et de la Famille</w:t>
      </w:r>
    </w:p>
    <w:p w14:paraId="0E7686D5" w14:textId="0470D932" w:rsidR="00667535" w:rsidRDefault="00616852" w:rsidP="00107505">
      <w:pPr>
        <w:pStyle w:val="Paragraphedeliste"/>
        <w:numPr>
          <w:ilvl w:val="1"/>
          <w:numId w:val="2"/>
        </w:numPr>
        <w:ind w:left="851"/>
        <w:jc w:val="both"/>
      </w:pPr>
      <w:r>
        <w:t xml:space="preserve">anime </w:t>
      </w:r>
      <w:r w:rsidR="003A1E61">
        <w:t>un r</w:t>
      </w:r>
      <w:r w:rsidR="00E7558A">
        <w:t>éseau de parrains destiné</w:t>
      </w:r>
      <w:r w:rsidR="003A1E61">
        <w:t xml:space="preserve"> à créer une dynamique d’entraide et d’appui entre pairs (échanges de bonnes pratiques, formations…) et </w:t>
      </w:r>
      <w:r>
        <w:t>à</w:t>
      </w:r>
      <w:r w:rsidR="003A1E61">
        <w:t xml:space="preserve"> favoriser les candidatures,</w:t>
      </w:r>
    </w:p>
    <w:p w14:paraId="741F5625" w14:textId="77777777" w:rsidR="00667535" w:rsidRDefault="00616852" w:rsidP="00107505">
      <w:pPr>
        <w:pStyle w:val="Paragraphedeliste"/>
        <w:numPr>
          <w:ilvl w:val="1"/>
          <w:numId w:val="2"/>
        </w:numPr>
        <w:ind w:left="851"/>
        <w:jc w:val="both"/>
      </w:pPr>
      <w:r>
        <w:t xml:space="preserve">développe </w:t>
      </w:r>
      <w:r w:rsidR="003A1E61">
        <w:t xml:space="preserve">un réseau de partenaires, intervenant en protection de l’enfance ou dans le champ du social mais également des acteurs culturels, associatifs et sportifs pour la bonne articulation des actions et le recrutement de candidats, </w:t>
      </w:r>
    </w:p>
    <w:p w14:paraId="7138AF31" w14:textId="552F2C05" w:rsidR="00BC38C1" w:rsidRDefault="00E476AD" w:rsidP="00107505">
      <w:pPr>
        <w:pStyle w:val="Paragraphedeliste"/>
        <w:numPr>
          <w:ilvl w:val="1"/>
          <w:numId w:val="2"/>
        </w:numPr>
        <w:ind w:left="851"/>
        <w:jc w:val="both"/>
      </w:pPr>
      <w:r>
        <w:t>mette</w:t>
      </w:r>
      <w:r w:rsidR="003A1E61">
        <w:t xml:space="preserve"> en relation </w:t>
      </w:r>
      <w:r w:rsidR="00D54F17">
        <w:t>d</w:t>
      </w:r>
      <w:r w:rsidR="00E7558A">
        <w:t xml:space="preserve">es parrains </w:t>
      </w:r>
      <w:r w:rsidR="003A1E61">
        <w:t xml:space="preserve">potentiels </w:t>
      </w:r>
      <w:r w:rsidR="00D54F17">
        <w:t>avec les enfants en proposant au département d</w:t>
      </w:r>
      <w:r w:rsidR="003A1E61">
        <w:t xml:space="preserve">es profils correspondant aux attentes formulées </w:t>
      </w:r>
      <w:r w:rsidR="00D54F17">
        <w:t xml:space="preserve">par ces derniers </w:t>
      </w:r>
    </w:p>
    <w:p w14:paraId="26A5DE6B" w14:textId="55049ACE" w:rsidR="00667535" w:rsidRDefault="00E476AD" w:rsidP="00107505">
      <w:pPr>
        <w:pStyle w:val="Paragraphedeliste"/>
        <w:numPr>
          <w:ilvl w:val="1"/>
          <w:numId w:val="2"/>
        </w:numPr>
        <w:ind w:left="851"/>
        <w:jc w:val="both"/>
      </w:pPr>
      <w:r>
        <w:t>signe l</w:t>
      </w:r>
      <w:r w:rsidR="003A1E61">
        <w:t>es conve</w:t>
      </w:r>
      <w:r w:rsidR="0022640A">
        <w:t>ntions de parrainage</w:t>
      </w:r>
      <w:r w:rsidR="003A1E61">
        <w:t xml:space="preserve"> avec le département, les familles et enfants concernés, </w:t>
      </w:r>
    </w:p>
    <w:p w14:paraId="44526CD6" w14:textId="77777777" w:rsidR="00667535" w:rsidRDefault="003A1E61" w:rsidP="00107505">
      <w:pPr>
        <w:pStyle w:val="Paragraphedeliste"/>
        <w:numPr>
          <w:ilvl w:val="1"/>
          <w:numId w:val="2"/>
        </w:numPr>
        <w:ind w:left="851"/>
        <w:jc w:val="both"/>
      </w:pPr>
      <w:r>
        <w:t xml:space="preserve">aide à </w:t>
      </w:r>
      <w:r w:rsidR="00E476AD">
        <w:t>définir</w:t>
      </w:r>
      <w:r>
        <w:t xml:space="preserve"> </w:t>
      </w:r>
      <w:r w:rsidR="00E476AD">
        <w:t>le</w:t>
      </w:r>
      <w:r>
        <w:t xml:space="preserve"> contenu des actions pouvant être mis en place en ayant à l’esprit la volonté de répondre aux attentes des enfants et en proposant des alternatives ou activités qui ne sont pas for</w:t>
      </w:r>
      <w:r w:rsidR="00E476AD">
        <w:t>cément identifiées par le jeune</w:t>
      </w:r>
      <w:r>
        <w:t xml:space="preserve"> mais qui peuvent contribuer à ouvrir le champ des possibles,</w:t>
      </w:r>
    </w:p>
    <w:p w14:paraId="29262FE6" w14:textId="44A8D030" w:rsidR="00667535" w:rsidRDefault="00E476AD" w:rsidP="00107505">
      <w:pPr>
        <w:pStyle w:val="Paragraphedeliste"/>
        <w:numPr>
          <w:ilvl w:val="1"/>
          <w:numId w:val="2"/>
        </w:numPr>
        <w:ind w:left="851"/>
        <w:jc w:val="both"/>
      </w:pPr>
      <w:r>
        <w:t>informe</w:t>
      </w:r>
      <w:r w:rsidR="003A1E61">
        <w:t xml:space="preserve"> et </w:t>
      </w:r>
      <w:r>
        <w:t>sensibilise l</w:t>
      </w:r>
      <w:r w:rsidR="00E7558A">
        <w:t>es parrains</w:t>
      </w:r>
      <w:r w:rsidR="003A1E61">
        <w:t xml:space="preserve"> sur les enjeux de la protection de l’enfance, les besoins fondamentaux de l’enfant et le juste positionnement à adopter par rapport à l’enfant et à la famille, </w:t>
      </w:r>
    </w:p>
    <w:p w14:paraId="39086272" w14:textId="5C7BB74A" w:rsidR="00667535" w:rsidRDefault="00B6168B" w:rsidP="00107505">
      <w:pPr>
        <w:pStyle w:val="Paragraphedeliste"/>
        <w:numPr>
          <w:ilvl w:val="1"/>
          <w:numId w:val="2"/>
        </w:numPr>
        <w:ind w:left="851"/>
        <w:jc w:val="both"/>
      </w:pPr>
      <w:r>
        <w:lastRenderedPageBreak/>
        <w:t>accompagne le</w:t>
      </w:r>
      <w:r w:rsidR="00E7558A">
        <w:t xml:space="preserve">s parrains </w:t>
      </w:r>
      <w:r w:rsidR="003A1E61">
        <w:t>sur les temps de partage avec les enfants. Une disponibilité adaptée devra être proposée et un lien téléphonique possible sur des horaires définis. En outre, des rencontres régulières devront être proposées aux parrains,</w:t>
      </w:r>
    </w:p>
    <w:p w14:paraId="11B58BBB" w14:textId="7BE2A5E5" w:rsidR="00667535" w:rsidRDefault="003A1E61" w:rsidP="00107505">
      <w:pPr>
        <w:pStyle w:val="Paragraphedeliste"/>
        <w:numPr>
          <w:ilvl w:val="1"/>
          <w:numId w:val="2"/>
        </w:numPr>
        <w:ind w:left="851"/>
        <w:jc w:val="both"/>
      </w:pPr>
      <w:r>
        <w:t xml:space="preserve">contrôle et </w:t>
      </w:r>
      <w:r w:rsidR="00B6168B">
        <w:t>supervise</w:t>
      </w:r>
      <w:r>
        <w:t xml:space="preserve"> des actions réali</w:t>
      </w:r>
      <w:r w:rsidR="00E7558A">
        <w:t>sées par les parrains</w:t>
      </w:r>
      <w:r>
        <w:t>. L’association devra s’assurer, par tout moyen, de la bonne réalisation de la mission e</w:t>
      </w:r>
      <w:r w:rsidR="00E7558A">
        <w:t xml:space="preserve">t du juste positionnement </w:t>
      </w:r>
      <w:r>
        <w:t xml:space="preserve">du parrain dans la relation et fera part au département de toute difficulté apparue qu’elle reprendra avec le bénévole, </w:t>
      </w:r>
    </w:p>
    <w:p w14:paraId="7CBE3004" w14:textId="01277B05" w:rsidR="00667535" w:rsidRDefault="003A1E61" w:rsidP="0022640A">
      <w:pPr>
        <w:pStyle w:val="Paragraphedeliste"/>
        <w:numPr>
          <w:ilvl w:val="1"/>
          <w:numId w:val="2"/>
        </w:numPr>
        <w:ind w:left="851"/>
        <w:jc w:val="both"/>
      </w:pPr>
      <w:r>
        <w:t>respect</w:t>
      </w:r>
      <w:r w:rsidR="00B6168B">
        <w:t>e</w:t>
      </w:r>
      <w:r>
        <w:t xml:space="preserve"> la procédure de déclaration des évènements indésirables graves et </w:t>
      </w:r>
      <w:r w:rsidR="003516F4">
        <w:t>la transmission</w:t>
      </w:r>
      <w:r>
        <w:t xml:space="preserve"> et le traitement des informations préoccupantes éventuellement révélées ou constatées dans le cadre de la relat</w:t>
      </w:r>
      <w:r w:rsidR="0022640A">
        <w:t>ion de parrainage,</w:t>
      </w:r>
      <w:r>
        <w:t xml:space="preserve"> </w:t>
      </w:r>
    </w:p>
    <w:p w14:paraId="2744F44D" w14:textId="77777777" w:rsidR="00667535" w:rsidRDefault="003516F4" w:rsidP="00107505">
      <w:pPr>
        <w:pStyle w:val="Paragraphedeliste"/>
        <w:numPr>
          <w:ilvl w:val="1"/>
          <w:numId w:val="2"/>
        </w:numPr>
        <w:ind w:left="851"/>
        <w:jc w:val="both"/>
      </w:pPr>
      <w:r>
        <w:t>participe</w:t>
      </w:r>
      <w:r w:rsidR="003A1E61">
        <w:t xml:space="preserve"> aux rendez-vous de bilans ou de suivi qui peuvent être demandés par le départ</w:t>
      </w:r>
      <w:r w:rsidR="00670F3D">
        <w:t>ement,</w:t>
      </w:r>
    </w:p>
    <w:p w14:paraId="1B5D08B7" w14:textId="035546DD" w:rsidR="005847AD" w:rsidRPr="00692C3C" w:rsidRDefault="00670F3D" w:rsidP="00692C3C">
      <w:pPr>
        <w:pStyle w:val="Paragraphedeliste"/>
        <w:numPr>
          <w:ilvl w:val="1"/>
          <w:numId w:val="2"/>
        </w:numPr>
        <w:ind w:left="851"/>
        <w:jc w:val="both"/>
      </w:pPr>
      <w:r>
        <w:t xml:space="preserve">produit </w:t>
      </w:r>
      <w:r w:rsidR="003A1E61">
        <w:t>un tableau de suivi mensuel permettant de connaître la disponibilité et</w:t>
      </w:r>
      <w:r w:rsidR="00E7558A">
        <w:t xml:space="preserve"> la mobilisation des </w:t>
      </w:r>
      <w:r w:rsidR="003A1E61">
        <w:t xml:space="preserve">parrains ainsi qu’un rapport d’activité annuel et d’un rapport financier. </w:t>
      </w:r>
    </w:p>
    <w:p w14:paraId="5B2406AE" w14:textId="42459D71" w:rsidR="005847AD" w:rsidRDefault="005847AD" w:rsidP="00667535">
      <w:pPr>
        <w:pStyle w:val="Paragraphedeliste"/>
        <w:rPr>
          <w:b/>
        </w:rPr>
      </w:pPr>
    </w:p>
    <w:p w14:paraId="0228D430" w14:textId="35F21C55" w:rsidR="001A340C" w:rsidRPr="001A340C" w:rsidRDefault="001A340C" w:rsidP="001A340C">
      <w:pPr>
        <w:pStyle w:val="Paragraphedeliste"/>
        <w:numPr>
          <w:ilvl w:val="0"/>
          <w:numId w:val="17"/>
        </w:numPr>
        <w:spacing w:after="0" w:line="240" w:lineRule="auto"/>
        <w:ind w:left="284"/>
        <w:jc w:val="both"/>
        <w:rPr>
          <w:rFonts w:ascii="Calibri" w:hAnsi="Calibri" w:cs="Calibri"/>
          <w:b/>
          <w:sz w:val="28"/>
          <w:szCs w:val="28"/>
          <w:u w:val="single"/>
        </w:rPr>
      </w:pPr>
      <w:r w:rsidRPr="001A340C">
        <w:rPr>
          <w:rFonts w:ascii="Calibri" w:hAnsi="Calibri" w:cs="Calibri"/>
          <w:b/>
          <w:sz w:val="28"/>
          <w:szCs w:val="28"/>
          <w:u w:val="single"/>
        </w:rPr>
        <w:t>Pilotage et évaluation du dispositif</w:t>
      </w:r>
    </w:p>
    <w:p w14:paraId="7360DA99" w14:textId="77777777" w:rsidR="001A340C" w:rsidRPr="004F0550" w:rsidRDefault="001A340C" w:rsidP="001A340C">
      <w:pPr>
        <w:spacing w:after="0" w:line="240" w:lineRule="auto"/>
        <w:jc w:val="both"/>
        <w:rPr>
          <w:rFonts w:ascii="Calibri" w:hAnsi="Calibri" w:cs="Calibri"/>
          <w:b/>
        </w:rPr>
      </w:pPr>
    </w:p>
    <w:p w14:paraId="65AF2362" w14:textId="77777777" w:rsidR="001A340C" w:rsidRDefault="001A340C" w:rsidP="001A340C">
      <w:pPr>
        <w:spacing w:after="0" w:line="240" w:lineRule="auto"/>
        <w:jc w:val="both"/>
        <w:rPr>
          <w:rFonts w:ascii="Calibri" w:hAnsi="Calibri" w:cs="Calibri"/>
        </w:rPr>
      </w:pPr>
      <w:r w:rsidRPr="004F0550">
        <w:rPr>
          <w:rFonts w:ascii="Calibri" w:hAnsi="Calibri" w:cs="Calibri"/>
        </w:rPr>
        <w:t xml:space="preserve">A minima, un comité de pilotage sera organisé tous les ans, à l’initiative du Conseil </w:t>
      </w:r>
      <w:r>
        <w:rPr>
          <w:rFonts w:ascii="Calibri" w:hAnsi="Calibri" w:cs="Calibri"/>
        </w:rPr>
        <w:t>d</w:t>
      </w:r>
      <w:r w:rsidRPr="004F0550">
        <w:rPr>
          <w:rFonts w:ascii="Calibri" w:hAnsi="Calibri" w:cs="Calibri"/>
        </w:rPr>
        <w:t>épartemental, Pôl</w:t>
      </w:r>
      <w:r>
        <w:rPr>
          <w:rFonts w:ascii="Calibri" w:hAnsi="Calibri" w:cs="Calibri"/>
        </w:rPr>
        <w:t xml:space="preserve">e Développement des Solidarités en présence : </w:t>
      </w:r>
    </w:p>
    <w:p w14:paraId="0AED447E" w14:textId="77777777" w:rsidR="001A340C" w:rsidRDefault="001A340C" w:rsidP="001A340C">
      <w:pPr>
        <w:spacing w:after="0" w:line="240" w:lineRule="auto"/>
        <w:jc w:val="both"/>
        <w:rPr>
          <w:rFonts w:ascii="Calibri" w:hAnsi="Calibri" w:cs="Calibri"/>
        </w:rPr>
      </w:pPr>
    </w:p>
    <w:p w14:paraId="0263B0C3" w14:textId="77777777" w:rsidR="001A340C" w:rsidRDefault="001A340C" w:rsidP="001A340C">
      <w:pPr>
        <w:pStyle w:val="Paragraphedeliste"/>
        <w:numPr>
          <w:ilvl w:val="0"/>
          <w:numId w:val="16"/>
        </w:numPr>
        <w:spacing w:after="0" w:line="240" w:lineRule="auto"/>
        <w:jc w:val="both"/>
        <w:rPr>
          <w:rFonts w:ascii="Calibri" w:hAnsi="Calibri" w:cs="Calibri"/>
        </w:rPr>
      </w:pPr>
      <w:r>
        <w:rPr>
          <w:rFonts w:ascii="Calibri" w:hAnsi="Calibri" w:cs="Calibri"/>
        </w:rPr>
        <w:t xml:space="preserve">Du </w:t>
      </w:r>
      <w:r w:rsidRPr="003072E2">
        <w:rPr>
          <w:rFonts w:ascii="Calibri" w:hAnsi="Calibri" w:cs="Calibri"/>
        </w:rPr>
        <w:t xml:space="preserve">Directeur de la Direction Enfance Famille (DEF) du Conseil Départemental, </w:t>
      </w:r>
    </w:p>
    <w:p w14:paraId="79B3B691" w14:textId="71250466" w:rsidR="001A340C" w:rsidRDefault="001A340C" w:rsidP="001A340C">
      <w:pPr>
        <w:pStyle w:val="Paragraphedeliste"/>
        <w:numPr>
          <w:ilvl w:val="0"/>
          <w:numId w:val="16"/>
        </w:numPr>
        <w:spacing w:after="0" w:line="240" w:lineRule="auto"/>
        <w:jc w:val="both"/>
        <w:rPr>
          <w:rFonts w:ascii="Calibri" w:hAnsi="Calibri" w:cs="Calibri"/>
        </w:rPr>
      </w:pPr>
      <w:r>
        <w:rPr>
          <w:rFonts w:ascii="Calibri" w:hAnsi="Calibri" w:cs="Calibri"/>
        </w:rPr>
        <w:t>Du chef de service ASE</w:t>
      </w:r>
      <w:r w:rsidR="0084575C">
        <w:rPr>
          <w:rFonts w:ascii="Calibri" w:hAnsi="Calibri" w:cs="Calibri"/>
        </w:rPr>
        <w:t xml:space="preserve"> et de la PMI</w:t>
      </w:r>
    </w:p>
    <w:p w14:paraId="3426BEC2" w14:textId="2604B404" w:rsidR="0084575C" w:rsidRDefault="0084575C" w:rsidP="001A340C">
      <w:pPr>
        <w:pStyle w:val="Paragraphedeliste"/>
        <w:numPr>
          <w:ilvl w:val="0"/>
          <w:numId w:val="16"/>
        </w:numPr>
        <w:spacing w:after="0" w:line="240" w:lineRule="auto"/>
        <w:jc w:val="both"/>
        <w:rPr>
          <w:rFonts w:ascii="Calibri" w:hAnsi="Calibri" w:cs="Calibri"/>
        </w:rPr>
      </w:pPr>
      <w:r>
        <w:rPr>
          <w:rFonts w:ascii="Calibri" w:hAnsi="Calibri" w:cs="Calibri"/>
        </w:rPr>
        <w:t>D’un RTEF</w:t>
      </w:r>
    </w:p>
    <w:p w14:paraId="208A47F9" w14:textId="14117931" w:rsidR="001A340C" w:rsidRDefault="0084575C" w:rsidP="001A340C">
      <w:pPr>
        <w:pStyle w:val="Paragraphedeliste"/>
        <w:numPr>
          <w:ilvl w:val="0"/>
          <w:numId w:val="16"/>
        </w:numPr>
        <w:spacing w:after="0" w:line="240" w:lineRule="auto"/>
        <w:jc w:val="both"/>
        <w:rPr>
          <w:rFonts w:ascii="Calibri" w:hAnsi="Calibri" w:cs="Calibri"/>
        </w:rPr>
      </w:pPr>
      <w:r>
        <w:rPr>
          <w:rFonts w:ascii="Calibri" w:hAnsi="Calibri" w:cs="Calibri"/>
        </w:rPr>
        <w:t>D’u</w:t>
      </w:r>
      <w:r w:rsidR="001A340C">
        <w:rPr>
          <w:rFonts w:ascii="Calibri" w:hAnsi="Calibri" w:cs="Calibri"/>
        </w:rPr>
        <w:t>n représentant de l’association porteuse</w:t>
      </w:r>
    </w:p>
    <w:p w14:paraId="42CC133E" w14:textId="0ECE8D0E" w:rsidR="001A340C" w:rsidRPr="004F0550" w:rsidRDefault="001A340C" w:rsidP="001A340C">
      <w:pPr>
        <w:spacing w:after="0" w:line="240" w:lineRule="auto"/>
        <w:jc w:val="both"/>
        <w:rPr>
          <w:rFonts w:ascii="Calibri" w:hAnsi="Calibri" w:cs="Calibri"/>
        </w:rPr>
      </w:pPr>
    </w:p>
    <w:p w14:paraId="2A0B18C7" w14:textId="77777777" w:rsidR="001A340C" w:rsidRPr="004F0550" w:rsidRDefault="001A340C" w:rsidP="001A340C">
      <w:pPr>
        <w:spacing w:after="0" w:line="240" w:lineRule="auto"/>
        <w:jc w:val="both"/>
        <w:rPr>
          <w:rFonts w:ascii="Calibri" w:hAnsi="Calibri" w:cs="Calibri"/>
        </w:rPr>
      </w:pPr>
      <w:r w:rsidRPr="004F0550">
        <w:rPr>
          <w:rFonts w:ascii="Calibri" w:hAnsi="Calibri" w:cs="Calibri"/>
        </w:rPr>
        <w:t>Ce comité de pilotage sera chargé de :</w:t>
      </w:r>
    </w:p>
    <w:p w14:paraId="06C24950" w14:textId="77777777" w:rsidR="001A340C" w:rsidRPr="004F0550" w:rsidRDefault="001A340C" w:rsidP="001A340C">
      <w:pPr>
        <w:spacing w:after="0" w:line="240" w:lineRule="auto"/>
        <w:jc w:val="both"/>
        <w:rPr>
          <w:rFonts w:ascii="Calibri" w:hAnsi="Calibri" w:cs="Calibri"/>
        </w:rPr>
      </w:pPr>
    </w:p>
    <w:p w14:paraId="66832C52" w14:textId="77777777" w:rsidR="001A340C" w:rsidRPr="003667A6" w:rsidRDefault="001A340C" w:rsidP="001A340C">
      <w:pPr>
        <w:pStyle w:val="Paragraphedeliste"/>
        <w:numPr>
          <w:ilvl w:val="0"/>
          <w:numId w:val="16"/>
        </w:numPr>
        <w:spacing w:after="0" w:line="240" w:lineRule="auto"/>
        <w:jc w:val="both"/>
        <w:rPr>
          <w:rFonts w:ascii="Calibri" w:hAnsi="Calibri" w:cs="Calibri"/>
        </w:rPr>
      </w:pPr>
      <w:r w:rsidRPr="003667A6">
        <w:rPr>
          <w:rFonts w:ascii="Calibri" w:hAnsi="Calibri" w:cs="Calibri"/>
        </w:rPr>
        <w:t>Faire un point régulier sur l’activité globale</w:t>
      </w:r>
      <w:r>
        <w:rPr>
          <w:rFonts w:ascii="Calibri" w:hAnsi="Calibri" w:cs="Calibri"/>
        </w:rPr>
        <w:t>,</w:t>
      </w:r>
      <w:r w:rsidRPr="003667A6">
        <w:rPr>
          <w:rFonts w:ascii="Calibri" w:hAnsi="Calibri" w:cs="Calibri"/>
        </w:rPr>
        <w:t xml:space="preserve"> </w:t>
      </w:r>
    </w:p>
    <w:p w14:paraId="514830B6" w14:textId="77777777" w:rsidR="001A340C" w:rsidRPr="003667A6" w:rsidRDefault="001A340C" w:rsidP="001A340C">
      <w:pPr>
        <w:pStyle w:val="Paragraphedeliste"/>
        <w:numPr>
          <w:ilvl w:val="0"/>
          <w:numId w:val="16"/>
        </w:numPr>
        <w:spacing w:after="0" w:line="240" w:lineRule="auto"/>
        <w:jc w:val="both"/>
        <w:rPr>
          <w:rFonts w:ascii="Calibri" w:hAnsi="Calibri" w:cs="Calibri"/>
        </w:rPr>
      </w:pPr>
      <w:r w:rsidRPr="003667A6">
        <w:rPr>
          <w:rFonts w:ascii="Calibri" w:hAnsi="Calibri" w:cs="Calibri"/>
        </w:rPr>
        <w:t>Vérifier que l’action est bien en adéquation avec les engagements contenus dans le présent cahier des charge</w:t>
      </w:r>
      <w:r>
        <w:rPr>
          <w:rFonts w:ascii="Calibri" w:hAnsi="Calibri" w:cs="Calibri"/>
        </w:rPr>
        <w:t>s et la législation en vigueur,</w:t>
      </w:r>
    </w:p>
    <w:p w14:paraId="598197AC" w14:textId="77777777" w:rsidR="001A340C" w:rsidRDefault="001A340C" w:rsidP="001A340C">
      <w:pPr>
        <w:pStyle w:val="Paragraphedeliste"/>
        <w:numPr>
          <w:ilvl w:val="0"/>
          <w:numId w:val="16"/>
        </w:numPr>
        <w:spacing w:after="0" w:line="240" w:lineRule="auto"/>
        <w:jc w:val="both"/>
        <w:rPr>
          <w:rFonts w:ascii="Calibri" w:hAnsi="Calibri" w:cs="Calibri"/>
        </w:rPr>
      </w:pPr>
      <w:r w:rsidRPr="003667A6">
        <w:rPr>
          <w:rFonts w:ascii="Calibri" w:hAnsi="Calibri" w:cs="Calibri"/>
        </w:rPr>
        <w:t>Proposer, le cas échéant, des orientations et des pistes d’évolution de l’action</w:t>
      </w:r>
      <w:r>
        <w:rPr>
          <w:rFonts w:ascii="Calibri" w:hAnsi="Calibri" w:cs="Calibri"/>
        </w:rPr>
        <w:t>.</w:t>
      </w:r>
    </w:p>
    <w:p w14:paraId="03B5DF75" w14:textId="77777777" w:rsidR="0019380B" w:rsidRDefault="0019380B" w:rsidP="00667535">
      <w:pPr>
        <w:pStyle w:val="Paragraphedeliste"/>
        <w:rPr>
          <w:b/>
        </w:rPr>
      </w:pPr>
    </w:p>
    <w:p w14:paraId="102135E1" w14:textId="77777777" w:rsidR="00667535" w:rsidRPr="00633A74" w:rsidRDefault="005847AD" w:rsidP="00633A74">
      <w:pPr>
        <w:pStyle w:val="Paragraphedeliste"/>
        <w:ind w:left="0"/>
        <w:rPr>
          <w:b/>
          <w:sz w:val="28"/>
          <w:szCs w:val="28"/>
          <w:u w:val="single"/>
        </w:rPr>
      </w:pPr>
      <w:r w:rsidRPr="00FA7335">
        <w:rPr>
          <w:b/>
          <w:sz w:val="28"/>
          <w:szCs w:val="28"/>
        </w:rPr>
        <w:t>6</w:t>
      </w:r>
      <w:r w:rsidR="003A1E61" w:rsidRPr="00FA7335">
        <w:rPr>
          <w:b/>
          <w:sz w:val="28"/>
          <w:szCs w:val="28"/>
        </w:rPr>
        <w:t>.</w:t>
      </w:r>
      <w:r w:rsidR="003A1E61" w:rsidRPr="003B3887">
        <w:rPr>
          <w:b/>
          <w:sz w:val="28"/>
          <w:szCs w:val="28"/>
        </w:rPr>
        <w:t xml:space="preserve"> </w:t>
      </w:r>
      <w:r w:rsidR="003A1E61" w:rsidRPr="00633A74">
        <w:rPr>
          <w:b/>
          <w:sz w:val="28"/>
          <w:szCs w:val="28"/>
          <w:u w:val="single"/>
        </w:rPr>
        <w:t xml:space="preserve">Documents attendus pour l’appel à </w:t>
      </w:r>
      <w:r w:rsidR="00C35850" w:rsidRPr="00633A74">
        <w:rPr>
          <w:b/>
          <w:sz w:val="28"/>
          <w:szCs w:val="28"/>
          <w:u w:val="single"/>
        </w:rPr>
        <w:t>projet</w:t>
      </w:r>
      <w:r w:rsidR="003A1E61" w:rsidRPr="00633A74">
        <w:rPr>
          <w:b/>
          <w:sz w:val="28"/>
          <w:szCs w:val="28"/>
          <w:u w:val="single"/>
        </w:rPr>
        <w:t xml:space="preserve"> </w:t>
      </w:r>
    </w:p>
    <w:p w14:paraId="651CA518" w14:textId="77777777" w:rsidR="00667535" w:rsidRPr="00667535" w:rsidRDefault="00667535" w:rsidP="00667535">
      <w:pPr>
        <w:pStyle w:val="Paragraphedeliste"/>
        <w:rPr>
          <w:b/>
        </w:rPr>
      </w:pPr>
    </w:p>
    <w:p w14:paraId="16F677F1" w14:textId="77777777" w:rsidR="00392DE7" w:rsidRDefault="003A1E61" w:rsidP="00E72021">
      <w:pPr>
        <w:pStyle w:val="Paragraphedeliste"/>
        <w:ind w:left="0"/>
      </w:pPr>
      <w:r>
        <w:t>Les candidats devront remettre un dossier comprenant les pièces suivantes :</w:t>
      </w:r>
    </w:p>
    <w:p w14:paraId="08641373" w14:textId="77777777" w:rsidR="000D5588" w:rsidRDefault="000D5588" w:rsidP="00E72021">
      <w:pPr>
        <w:pStyle w:val="Paragraphedeliste"/>
        <w:ind w:left="0"/>
      </w:pPr>
    </w:p>
    <w:p w14:paraId="024ACD6A" w14:textId="77777777" w:rsidR="00392DE7" w:rsidRDefault="003A1E61" w:rsidP="00392DE7">
      <w:pPr>
        <w:pStyle w:val="Paragraphedeliste"/>
        <w:numPr>
          <w:ilvl w:val="0"/>
          <w:numId w:val="5"/>
        </w:numPr>
      </w:pPr>
      <w:r w:rsidRPr="00E75E31">
        <w:rPr>
          <w:u w:val="single"/>
        </w:rPr>
        <w:t>Concernant la candidature</w:t>
      </w:r>
      <w:r>
        <w:t xml:space="preserve"> : </w:t>
      </w:r>
    </w:p>
    <w:p w14:paraId="0AB71C8D" w14:textId="77777777" w:rsidR="000D5588" w:rsidRDefault="000D5588" w:rsidP="000D5588">
      <w:pPr>
        <w:pStyle w:val="Paragraphedeliste"/>
        <w:ind w:left="1490"/>
      </w:pPr>
    </w:p>
    <w:p w14:paraId="2DCEF3D1" w14:textId="61381DED" w:rsidR="00392DE7" w:rsidRDefault="00E75E31" w:rsidP="00692C3C">
      <w:pPr>
        <w:pStyle w:val="Paragraphedeliste"/>
        <w:numPr>
          <w:ilvl w:val="1"/>
          <w:numId w:val="5"/>
        </w:numPr>
        <w:jc w:val="both"/>
      </w:pPr>
      <w:r>
        <w:t>L</w:t>
      </w:r>
      <w:r w:rsidR="003A1E61">
        <w:t>es documents permettant d’identifier l’association candidate et notamment un exemplaire de ses statuts</w:t>
      </w:r>
      <w:r w:rsidR="00B41988">
        <w:t xml:space="preserve"> et récépissé de la préfecture</w:t>
      </w:r>
      <w:r w:rsidR="003A1E61">
        <w:t xml:space="preserve">. </w:t>
      </w:r>
    </w:p>
    <w:p w14:paraId="776C51EF" w14:textId="78189BF3" w:rsidR="00392DE7" w:rsidRDefault="00E75E31" w:rsidP="00692C3C">
      <w:pPr>
        <w:pStyle w:val="Paragraphedeliste"/>
        <w:numPr>
          <w:ilvl w:val="1"/>
          <w:numId w:val="5"/>
        </w:numPr>
        <w:jc w:val="both"/>
      </w:pPr>
      <w:r>
        <w:t>L</w:t>
      </w:r>
      <w:r w:rsidR="003A1E61">
        <w:t>es effectifs et les</w:t>
      </w:r>
      <w:r w:rsidR="00B41988">
        <w:t xml:space="preserve"> qualifications</w:t>
      </w:r>
      <w:r w:rsidR="003A1E61">
        <w:t>,</w:t>
      </w:r>
    </w:p>
    <w:p w14:paraId="1190378C" w14:textId="77777777" w:rsidR="00392DE7" w:rsidRDefault="00E75E31" w:rsidP="00692C3C">
      <w:pPr>
        <w:pStyle w:val="Paragraphedeliste"/>
        <w:numPr>
          <w:ilvl w:val="1"/>
          <w:numId w:val="5"/>
        </w:numPr>
        <w:jc w:val="both"/>
      </w:pPr>
      <w:r>
        <w:t xml:space="preserve"> D</w:t>
      </w:r>
      <w:r w:rsidR="003A1E61">
        <w:t>es éléments descriptifs de son activité, -</w:t>
      </w:r>
    </w:p>
    <w:p w14:paraId="64AFBF83" w14:textId="77777777" w:rsidR="00392DE7" w:rsidRDefault="003A1E61" w:rsidP="00692C3C">
      <w:pPr>
        <w:pStyle w:val="Paragraphedeliste"/>
        <w:numPr>
          <w:ilvl w:val="1"/>
          <w:numId w:val="5"/>
        </w:numPr>
        <w:jc w:val="both"/>
      </w:pPr>
      <w:r>
        <w:t xml:space="preserve"> </w:t>
      </w:r>
      <w:r w:rsidR="00E75E31">
        <w:t>Une</w:t>
      </w:r>
      <w:r>
        <w:t xml:space="preserve"> déclaration sur l'honneur certifiant qu'il n'est pas l'objet de l'une des condamnations devenues définitives mentionnées au livre III du code de l’action sociale et des familles, </w:t>
      </w:r>
    </w:p>
    <w:p w14:paraId="4552F3A2" w14:textId="3EB75117" w:rsidR="000D5588" w:rsidRDefault="00E75E31" w:rsidP="00692C3C">
      <w:pPr>
        <w:pStyle w:val="Paragraphedeliste"/>
        <w:numPr>
          <w:ilvl w:val="1"/>
          <w:numId w:val="5"/>
        </w:numPr>
        <w:jc w:val="both"/>
      </w:pPr>
      <w:r>
        <w:t>U</w:t>
      </w:r>
      <w:r w:rsidR="003A1E61">
        <w:t>ne déclaration sur l'honneur certifiant qu'il n'est l'objet d'aucune des procédures mentionnées aux articles L. 313-16, L. 331-5, L. 471-3, L. 472-10, L. 474-2 ou L. 474-5 du code de l’action sociale et des familles.</w:t>
      </w:r>
    </w:p>
    <w:p w14:paraId="19AEB9F2" w14:textId="77777777" w:rsidR="009C19F9" w:rsidRDefault="009C19F9" w:rsidP="009C19F9">
      <w:pPr>
        <w:pStyle w:val="Paragraphedeliste"/>
        <w:ind w:left="2210"/>
        <w:jc w:val="both"/>
      </w:pPr>
    </w:p>
    <w:p w14:paraId="1A596F09" w14:textId="77777777" w:rsidR="000D5588" w:rsidRDefault="000D5588" w:rsidP="00692C3C">
      <w:pPr>
        <w:pStyle w:val="Paragraphedeliste"/>
        <w:ind w:left="2210" w:hanging="360"/>
        <w:jc w:val="both"/>
      </w:pPr>
    </w:p>
    <w:p w14:paraId="7405764C" w14:textId="77777777" w:rsidR="005847AD" w:rsidRDefault="003A1E61" w:rsidP="00392DE7">
      <w:pPr>
        <w:pStyle w:val="Paragraphedeliste"/>
        <w:numPr>
          <w:ilvl w:val="0"/>
          <w:numId w:val="5"/>
        </w:numPr>
      </w:pPr>
      <w:r w:rsidRPr="005847AD">
        <w:rPr>
          <w:u w:val="single"/>
        </w:rPr>
        <w:lastRenderedPageBreak/>
        <w:t>Concernant le projet</w:t>
      </w:r>
      <w:r>
        <w:t xml:space="preserve"> :</w:t>
      </w:r>
    </w:p>
    <w:p w14:paraId="10982D22" w14:textId="77777777" w:rsidR="000D5588" w:rsidRDefault="000D5588" w:rsidP="000D5588">
      <w:pPr>
        <w:pStyle w:val="Paragraphedeliste"/>
        <w:ind w:left="1490"/>
      </w:pPr>
    </w:p>
    <w:p w14:paraId="39083E01" w14:textId="77777777" w:rsidR="00392DE7" w:rsidRDefault="003A1E61" w:rsidP="005847AD">
      <w:pPr>
        <w:pStyle w:val="Paragraphedeliste"/>
        <w:ind w:left="1490"/>
      </w:pPr>
      <w:r>
        <w:t xml:space="preserve"> </w:t>
      </w:r>
      <w:r w:rsidRPr="005847AD">
        <w:rPr>
          <w:b/>
        </w:rPr>
        <w:t>Tout document permettant de décrire de manière complète le projet en réponse aux besoins décrits par le cahier des charges soit notamment</w:t>
      </w:r>
      <w:r>
        <w:t xml:space="preserve"> :</w:t>
      </w:r>
    </w:p>
    <w:p w14:paraId="0C3F7F3D" w14:textId="77777777" w:rsidR="000D5588" w:rsidRDefault="000D5588" w:rsidP="005847AD">
      <w:pPr>
        <w:pStyle w:val="Paragraphedeliste"/>
        <w:ind w:left="1490"/>
      </w:pPr>
    </w:p>
    <w:p w14:paraId="7B00F696" w14:textId="77777777" w:rsidR="00392DE7" w:rsidRDefault="003A1E61" w:rsidP="00910977">
      <w:pPr>
        <w:pStyle w:val="Paragraphedeliste"/>
        <w:numPr>
          <w:ilvl w:val="1"/>
          <w:numId w:val="5"/>
        </w:numPr>
        <w:jc w:val="both"/>
      </w:pPr>
      <w:r>
        <w:t xml:space="preserve">un état descriptif des principales caractéristiques auxquelles le projet doit satisfaire, </w:t>
      </w:r>
    </w:p>
    <w:p w14:paraId="6F00D7DE" w14:textId="77777777" w:rsidR="00392DE7" w:rsidRDefault="003A1E61" w:rsidP="00910977">
      <w:pPr>
        <w:pStyle w:val="Paragraphedeliste"/>
        <w:numPr>
          <w:ilvl w:val="1"/>
          <w:numId w:val="5"/>
        </w:numPr>
        <w:jc w:val="both"/>
      </w:pPr>
      <w:r>
        <w:t xml:space="preserve">des outils concrets de déclinaison de la mise en œuvre du dispositif, </w:t>
      </w:r>
    </w:p>
    <w:p w14:paraId="0E6657C3" w14:textId="172B5E9E" w:rsidR="00392DE7" w:rsidRDefault="003A1E61" w:rsidP="00910977">
      <w:pPr>
        <w:pStyle w:val="Paragraphedeliste"/>
        <w:numPr>
          <w:ilvl w:val="1"/>
          <w:numId w:val="5"/>
        </w:numPr>
        <w:jc w:val="both"/>
      </w:pPr>
      <w:r>
        <w:t xml:space="preserve">une note globale et synthétique de réponse à l’appel à </w:t>
      </w:r>
      <w:r w:rsidR="00910977">
        <w:t>projet</w:t>
      </w:r>
      <w:r>
        <w:t xml:space="preserve"> contenant tout élément de nature à préciser la manière de conduire la mission : implantation, partenariat, philosophie du projet, animation et mobilisation des parrains, développement et appui du réseau local, garantie d’accompagnement des parr</w:t>
      </w:r>
      <w:r w:rsidR="00E7558A">
        <w:t>ains</w:t>
      </w:r>
      <w:r>
        <w:t>,</w:t>
      </w:r>
    </w:p>
    <w:p w14:paraId="07418DEA" w14:textId="3CB936C5" w:rsidR="00392DE7" w:rsidRDefault="003A1E61" w:rsidP="00910977">
      <w:pPr>
        <w:pStyle w:val="Paragraphedeliste"/>
        <w:numPr>
          <w:ilvl w:val="1"/>
          <w:numId w:val="5"/>
        </w:numPr>
        <w:jc w:val="both"/>
      </w:pPr>
      <w:r>
        <w:t xml:space="preserve">une déclaration d’intention relative aux conditions matérielles </w:t>
      </w:r>
      <w:r w:rsidR="00FD6E1E">
        <w:t xml:space="preserve">des prestations </w:t>
      </w:r>
      <w:r>
        <w:t>(localisation, locaux…),</w:t>
      </w:r>
    </w:p>
    <w:p w14:paraId="78EDF4B7" w14:textId="22276A07" w:rsidR="00392DE7" w:rsidRDefault="005847AD" w:rsidP="00910977">
      <w:pPr>
        <w:pStyle w:val="Paragraphedeliste"/>
        <w:numPr>
          <w:ilvl w:val="1"/>
          <w:numId w:val="5"/>
        </w:numPr>
        <w:jc w:val="both"/>
      </w:pPr>
      <w:r>
        <w:t xml:space="preserve"> </w:t>
      </w:r>
      <w:r w:rsidR="003A1E61">
        <w:t>les fiches de poste des personnels envisagés pour le dispositif,</w:t>
      </w:r>
    </w:p>
    <w:p w14:paraId="5BD1FED9" w14:textId="5B1A0427" w:rsidR="00392DE7" w:rsidRDefault="003A1E61" w:rsidP="00910977">
      <w:pPr>
        <w:pStyle w:val="Paragraphedeliste"/>
        <w:numPr>
          <w:ilvl w:val="1"/>
          <w:numId w:val="5"/>
        </w:numPr>
        <w:jc w:val="both"/>
      </w:pPr>
      <w:r>
        <w:t xml:space="preserve">un état détaillé des ressources et moyens affectés à ce projet permettant de justifier le montant de subvention attendu, </w:t>
      </w:r>
    </w:p>
    <w:p w14:paraId="222ABA1A" w14:textId="77777777" w:rsidR="00392DE7" w:rsidRDefault="003A1E61" w:rsidP="00910977">
      <w:pPr>
        <w:pStyle w:val="Paragraphedeliste"/>
        <w:numPr>
          <w:ilvl w:val="1"/>
          <w:numId w:val="5"/>
        </w:numPr>
        <w:jc w:val="both"/>
      </w:pPr>
      <w:r>
        <w:t>une proposition financière faisant apparaître le budget annuel de l’association et la recette attendue du département,</w:t>
      </w:r>
    </w:p>
    <w:p w14:paraId="5C32472B" w14:textId="15BACB9D" w:rsidR="00392DE7" w:rsidRDefault="003A1E61" w:rsidP="00910977">
      <w:pPr>
        <w:pStyle w:val="Paragraphedeliste"/>
        <w:numPr>
          <w:ilvl w:val="1"/>
          <w:numId w:val="5"/>
        </w:numPr>
        <w:jc w:val="both"/>
      </w:pPr>
      <w:r>
        <w:t xml:space="preserve">dans le cas où plusieurs personnes physiques ou morales gestionnaires s'associent pour proposer un projet, un état descriptif des modalités de coopération envisagées, </w:t>
      </w:r>
    </w:p>
    <w:p w14:paraId="0FE120A7" w14:textId="2CF7E090" w:rsidR="00392DE7" w:rsidRDefault="003A1E61" w:rsidP="00910977">
      <w:pPr>
        <w:pStyle w:val="Paragraphedeliste"/>
        <w:numPr>
          <w:ilvl w:val="1"/>
          <w:numId w:val="5"/>
        </w:numPr>
        <w:jc w:val="both"/>
      </w:pPr>
      <w:r>
        <w:t xml:space="preserve">une attestation d’adhésion à la charte de parrainage, </w:t>
      </w:r>
    </w:p>
    <w:p w14:paraId="51B45EE3" w14:textId="1BC30FB2" w:rsidR="000D1FFA" w:rsidRDefault="003A1E61" w:rsidP="000D1FFA">
      <w:pPr>
        <w:pStyle w:val="Paragraphedeliste"/>
        <w:numPr>
          <w:ilvl w:val="1"/>
          <w:numId w:val="5"/>
        </w:numPr>
        <w:jc w:val="both"/>
      </w:pPr>
      <w:r>
        <w:t xml:space="preserve">des expériences et recommandations utiles. </w:t>
      </w:r>
    </w:p>
    <w:p w14:paraId="253DE50D" w14:textId="77777777" w:rsidR="000D1FFA" w:rsidRPr="00755DC4" w:rsidRDefault="000D1FFA" w:rsidP="000D1FFA">
      <w:pPr>
        <w:pStyle w:val="Paragraphedeliste"/>
        <w:ind w:left="2210"/>
        <w:jc w:val="both"/>
        <w:rPr>
          <w:b/>
          <w:sz w:val="28"/>
          <w:szCs w:val="28"/>
        </w:rPr>
      </w:pPr>
    </w:p>
    <w:p w14:paraId="2814C4A8" w14:textId="11B1FEBD" w:rsidR="000D1FFA" w:rsidRDefault="00755DC4" w:rsidP="00755DC4">
      <w:pPr>
        <w:pStyle w:val="Paragraphedeliste"/>
        <w:numPr>
          <w:ilvl w:val="0"/>
          <w:numId w:val="13"/>
        </w:numPr>
        <w:ind w:left="284"/>
        <w:jc w:val="both"/>
        <w:rPr>
          <w:b/>
          <w:sz w:val="28"/>
          <w:szCs w:val="28"/>
          <w:u w:val="single"/>
        </w:rPr>
      </w:pPr>
      <w:r w:rsidRPr="00755DC4">
        <w:rPr>
          <w:b/>
          <w:sz w:val="28"/>
          <w:szCs w:val="28"/>
          <w:u w:val="single"/>
        </w:rPr>
        <w:t>Budget</w:t>
      </w:r>
    </w:p>
    <w:p w14:paraId="74864E3B" w14:textId="77777777" w:rsidR="00E675BF" w:rsidRPr="00755DC4" w:rsidRDefault="00E675BF" w:rsidP="00E675BF">
      <w:pPr>
        <w:pStyle w:val="Paragraphedeliste"/>
        <w:ind w:left="284"/>
        <w:jc w:val="both"/>
        <w:rPr>
          <w:b/>
          <w:sz w:val="28"/>
          <w:szCs w:val="28"/>
          <w:u w:val="single"/>
        </w:rPr>
      </w:pPr>
    </w:p>
    <w:p w14:paraId="261A6B22" w14:textId="749AC181" w:rsidR="000D1FFA" w:rsidRPr="000D1FFA" w:rsidRDefault="000D1FFA" w:rsidP="000D1FFA">
      <w:pPr>
        <w:pStyle w:val="Paragraphedeliste"/>
        <w:spacing w:after="0" w:line="240" w:lineRule="auto"/>
        <w:ind w:left="644"/>
        <w:jc w:val="both"/>
        <w:rPr>
          <w:rFonts w:ascii="Calibri" w:hAnsi="Calibri" w:cs="Calibri"/>
        </w:rPr>
      </w:pPr>
      <w:r w:rsidRPr="000D1FFA">
        <w:rPr>
          <w:rFonts w:ascii="Calibri" w:hAnsi="Calibri" w:cs="Calibri"/>
        </w:rPr>
        <w:t>Dans le cadre de la réponse à cet appel à projet, le candidat devra présenter un budget prévisionnel annuel (qui</w:t>
      </w:r>
      <w:r>
        <w:rPr>
          <w:rFonts w:ascii="Calibri" w:hAnsi="Calibri" w:cs="Calibri"/>
        </w:rPr>
        <w:t xml:space="preserve"> sera proratisé sur l’année 2025</w:t>
      </w:r>
      <w:r w:rsidRPr="000D1FFA">
        <w:rPr>
          <w:rFonts w:ascii="Calibri" w:hAnsi="Calibri" w:cs="Calibri"/>
        </w:rPr>
        <w:t xml:space="preserve"> au vu de la date de démarrage de l’action) qui devra être accompagné d’un rapport explicitement détaillé, justifiant des charges et recettes inscrites. </w:t>
      </w:r>
    </w:p>
    <w:p w14:paraId="5E8CC31A" w14:textId="3079F5EE" w:rsidR="000D1FFA" w:rsidRPr="000D1FFA" w:rsidRDefault="000D1FFA" w:rsidP="000D1FFA">
      <w:pPr>
        <w:pStyle w:val="Paragraphedeliste"/>
        <w:spacing w:after="0" w:line="240" w:lineRule="auto"/>
        <w:ind w:left="644"/>
        <w:jc w:val="both"/>
        <w:rPr>
          <w:rFonts w:ascii="Calibri" w:hAnsi="Calibri" w:cs="Calibri"/>
        </w:rPr>
      </w:pPr>
      <w:r w:rsidRPr="000D1FFA">
        <w:rPr>
          <w:rFonts w:ascii="Calibri" w:hAnsi="Calibri" w:cs="Calibri"/>
        </w:rPr>
        <w:t>L’activité sera financée par le Département</w:t>
      </w:r>
      <w:r w:rsidR="00B41988">
        <w:rPr>
          <w:rFonts w:ascii="Calibri" w:hAnsi="Calibri" w:cs="Calibri"/>
        </w:rPr>
        <w:t>.</w:t>
      </w:r>
    </w:p>
    <w:p w14:paraId="5925AEC9" w14:textId="77777777" w:rsidR="000D1FFA" w:rsidRPr="000D1FFA" w:rsidRDefault="000D1FFA" w:rsidP="000D1FFA">
      <w:pPr>
        <w:pStyle w:val="Paragraphedeliste"/>
        <w:spacing w:after="0" w:line="240" w:lineRule="auto"/>
        <w:ind w:left="644"/>
        <w:jc w:val="both"/>
        <w:rPr>
          <w:rFonts w:ascii="Calibri" w:hAnsi="Calibri" w:cs="Calibri"/>
        </w:rPr>
      </w:pPr>
    </w:p>
    <w:p w14:paraId="3F8FEAFD" w14:textId="7772FF1D" w:rsidR="000D1FFA" w:rsidRPr="000D1FFA" w:rsidRDefault="000D1FFA" w:rsidP="000D1FFA">
      <w:pPr>
        <w:pStyle w:val="Paragraphedeliste"/>
        <w:spacing w:after="0" w:line="240" w:lineRule="auto"/>
        <w:ind w:left="644"/>
        <w:jc w:val="both"/>
        <w:rPr>
          <w:rFonts w:ascii="Calibri" w:hAnsi="Calibri" w:cs="Calibri"/>
        </w:rPr>
      </w:pPr>
      <w:r w:rsidRPr="000D1FFA">
        <w:rPr>
          <w:rFonts w:ascii="Calibri" w:hAnsi="Calibri" w:cs="Calibri"/>
        </w:rPr>
        <w:t xml:space="preserve">Le budget dédié sur une année pleine </w:t>
      </w:r>
      <w:r w:rsidR="00E675BF">
        <w:rPr>
          <w:rFonts w:ascii="Calibri" w:hAnsi="Calibri" w:cs="Calibri"/>
        </w:rPr>
        <w:t xml:space="preserve">est de 167 000 € </w:t>
      </w:r>
      <w:r w:rsidRPr="0084575C">
        <w:rPr>
          <w:rFonts w:ascii="Calibri" w:hAnsi="Calibri" w:cs="Calibri"/>
        </w:rPr>
        <w:t>sous</w:t>
      </w:r>
      <w:r w:rsidRPr="000D1FFA">
        <w:rPr>
          <w:rFonts w:ascii="Calibri" w:hAnsi="Calibri" w:cs="Calibri"/>
        </w:rPr>
        <w:t xml:space="preserve"> réserve de la validation de la commission permanente du Conseil départemental</w:t>
      </w:r>
      <w:r w:rsidR="00B41988">
        <w:rPr>
          <w:rFonts w:ascii="Calibri" w:hAnsi="Calibri" w:cs="Calibri"/>
        </w:rPr>
        <w:t xml:space="preserve">. </w:t>
      </w:r>
    </w:p>
    <w:p w14:paraId="31622EC7" w14:textId="77777777" w:rsidR="00AB2E15" w:rsidRDefault="00AB2E15" w:rsidP="00392DE7">
      <w:pPr>
        <w:pStyle w:val="Paragraphedeliste"/>
        <w:ind w:left="2210"/>
      </w:pPr>
    </w:p>
    <w:p w14:paraId="1EA94CA1" w14:textId="77777777" w:rsidR="00392DE7" w:rsidRPr="00633A74" w:rsidRDefault="003A1E61" w:rsidP="003B3887">
      <w:pPr>
        <w:pStyle w:val="Paragraphedeliste"/>
        <w:numPr>
          <w:ilvl w:val="0"/>
          <w:numId w:val="13"/>
        </w:numPr>
        <w:ind w:left="284" w:hanging="361"/>
        <w:rPr>
          <w:b/>
          <w:sz w:val="28"/>
          <w:szCs w:val="28"/>
          <w:u w:val="single"/>
        </w:rPr>
      </w:pPr>
      <w:r w:rsidRPr="00633A74">
        <w:rPr>
          <w:b/>
          <w:sz w:val="28"/>
          <w:szCs w:val="28"/>
          <w:u w:val="single"/>
        </w:rPr>
        <w:t>Critères de sélection et modalités de notation</w:t>
      </w:r>
    </w:p>
    <w:p w14:paraId="5FED8923" w14:textId="77777777" w:rsidR="005847AD" w:rsidRPr="00392DE7" w:rsidRDefault="005847AD" w:rsidP="00692C3C">
      <w:pPr>
        <w:pStyle w:val="Paragraphedeliste"/>
        <w:ind w:left="1118"/>
        <w:jc w:val="both"/>
        <w:rPr>
          <w:b/>
        </w:rPr>
      </w:pPr>
    </w:p>
    <w:p w14:paraId="36B2FCF3" w14:textId="77777777" w:rsidR="00F009C5" w:rsidRDefault="003A1E61" w:rsidP="00692C3C">
      <w:pPr>
        <w:pStyle w:val="Paragraphedeliste"/>
        <w:ind w:left="0" w:firstLine="11"/>
        <w:jc w:val="both"/>
      </w:pPr>
      <w:r>
        <w:t xml:space="preserve">Les projets répondant aux critères ci-dessus seront ensuite analysés au regard des critères suivants : </w:t>
      </w:r>
      <w:r w:rsidR="00392DE7">
        <w:t xml:space="preserve">  </w:t>
      </w:r>
      <w:r w:rsidR="00392DE7">
        <w:tab/>
      </w:r>
    </w:p>
    <w:p w14:paraId="0B9ECC13" w14:textId="77777777" w:rsidR="005847AD" w:rsidRDefault="003A1E61" w:rsidP="00692C3C">
      <w:pPr>
        <w:pStyle w:val="Paragraphedeliste"/>
        <w:numPr>
          <w:ilvl w:val="1"/>
          <w:numId w:val="8"/>
        </w:numPr>
        <w:jc w:val="both"/>
      </w:pPr>
      <w:r>
        <w:t>Qualité de la réponse : 50 %</w:t>
      </w:r>
      <w:r w:rsidR="005847AD">
        <w:t> :</w:t>
      </w:r>
    </w:p>
    <w:p w14:paraId="6607A78D" w14:textId="77777777" w:rsidR="008E0F89" w:rsidRDefault="008E0F89" w:rsidP="00692C3C">
      <w:pPr>
        <w:pStyle w:val="Paragraphedeliste"/>
        <w:ind w:left="1440"/>
        <w:jc w:val="both"/>
      </w:pPr>
    </w:p>
    <w:p w14:paraId="4EB3C455" w14:textId="77777777" w:rsidR="005847AD" w:rsidRDefault="005847AD" w:rsidP="00692C3C">
      <w:pPr>
        <w:pStyle w:val="Paragraphedeliste"/>
        <w:numPr>
          <w:ilvl w:val="2"/>
          <w:numId w:val="8"/>
        </w:numPr>
        <w:jc w:val="both"/>
      </w:pPr>
      <w:r>
        <w:t>C</w:t>
      </w:r>
      <w:r w:rsidR="003A1E61">
        <w:t xml:space="preserve">ompréhension des attentes et recherche d’une organisation permettant le déploiement d’un dispositif répondant aux objectifs du dispositif, </w:t>
      </w:r>
    </w:p>
    <w:p w14:paraId="617FD13C" w14:textId="77777777" w:rsidR="005847AD" w:rsidRDefault="00285F5B" w:rsidP="00692C3C">
      <w:pPr>
        <w:pStyle w:val="Paragraphedeliste"/>
        <w:numPr>
          <w:ilvl w:val="2"/>
          <w:numId w:val="8"/>
        </w:numPr>
        <w:jc w:val="both"/>
      </w:pPr>
      <w:r>
        <w:t>Adéquation</w:t>
      </w:r>
      <w:r w:rsidR="003A1E61">
        <w:t xml:space="preserve"> de l’équipe proposée pour la mise en œuvre du dispositif, </w:t>
      </w:r>
    </w:p>
    <w:p w14:paraId="7F8ADB43" w14:textId="05353D9F" w:rsidR="005847AD" w:rsidRDefault="00285F5B" w:rsidP="00692C3C">
      <w:pPr>
        <w:pStyle w:val="Paragraphedeliste"/>
        <w:numPr>
          <w:ilvl w:val="2"/>
          <w:numId w:val="8"/>
        </w:numPr>
        <w:jc w:val="both"/>
      </w:pPr>
      <w:r>
        <w:t>Qualité</w:t>
      </w:r>
      <w:r w:rsidR="003A1E61">
        <w:t xml:space="preserve"> du projet d’accompagnement et d’information</w:t>
      </w:r>
      <w:r w:rsidR="00E7558A">
        <w:t xml:space="preserve"> proposé aux parrains</w:t>
      </w:r>
      <w:r w:rsidR="003A1E61">
        <w:t xml:space="preserve"> et actions de contrôle, </w:t>
      </w:r>
    </w:p>
    <w:p w14:paraId="0D0A8BD5" w14:textId="77777777" w:rsidR="005847AD" w:rsidRDefault="00285F5B" w:rsidP="00692C3C">
      <w:pPr>
        <w:pStyle w:val="Paragraphedeliste"/>
        <w:numPr>
          <w:ilvl w:val="2"/>
          <w:numId w:val="8"/>
        </w:numPr>
        <w:jc w:val="both"/>
      </w:pPr>
      <w:r>
        <w:lastRenderedPageBreak/>
        <w:t>Projection</w:t>
      </w:r>
      <w:r w:rsidR="003A1E61">
        <w:t xml:space="preserve"> sur l’appréhension du territoire et les modalités techniques envisagées pour la mise à profit de ses potentiels,</w:t>
      </w:r>
    </w:p>
    <w:p w14:paraId="68A332D5" w14:textId="77777777" w:rsidR="00F009C5" w:rsidRDefault="00285F5B" w:rsidP="00692C3C">
      <w:pPr>
        <w:pStyle w:val="Paragraphedeliste"/>
        <w:numPr>
          <w:ilvl w:val="2"/>
          <w:numId w:val="8"/>
        </w:numPr>
        <w:jc w:val="both"/>
      </w:pPr>
      <w:r>
        <w:t>Calendrier</w:t>
      </w:r>
      <w:r w:rsidR="003A1E61">
        <w:t xml:space="preserve"> et modalités de mise en œuvre. </w:t>
      </w:r>
    </w:p>
    <w:p w14:paraId="57E20805" w14:textId="77777777" w:rsidR="008E0F89" w:rsidRDefault="008E0F89" w:rsidP="00692C3C">
      <w:pPr>
        <w:pStyle w:val="Paragraphedeliste"/>
        <w:ind w:left="2160"/>
        <w:jc w:val="both"/>
      </w:pPr>
    </w:p>
    <w:p w14:paraId="155A7E36" w14:textId="77777777" w:rsidR="00CF4362" w:rsidRDefault="003A1E61" w:rsidP="00CF4362">
      <w:pPr>
        <w:pStyle w:val="Paragraphedeliste"/>
        <w:numPr>
          <w:ilvl w:val="1"/>
          <w:numId w:val="8"/>
        </w:numPr>
        <w:jc w:val="both"/>
      </w:pPr>
      <w:r>
        <w:t xml:space="preserve"> Coût du dispositif à prendre en charge par le département : 50</w:t>
      </w:r>
      <w:r w:rsidR="005847AD">
        <w:t xml:space="preserve"> %</w:t>
      </w:r>
    </w:p>
    <w:p w14:paraId="4BA8A1A7" w14:textId="77777777" w:rsidR="00CF4362" w:rsidRDefault="00CF4362" w:rsidP="00CF4362"/>
    <w:p w14:paraId="1F4E5AD0" w14:textId="497F95B4" w:rsidR="00013F8D" w:rsidRPr="00CF4362" w:rsidRDefault="00E675BF" w:rsidP="005053DA">
      <w:pPr>
        <w:pStyle w:val="Paragraphedeliste"/>
        <w:numPr>
          <w:ilvl w:val="0"/>
          <w:numId w:val="13"/>
        </w:numPr>
        <w:rPr>
          <w:b/>
          <w:sz w:val="28"/>
          <w:szCs w:val="28"/>
          <w:u w:val="single"/>
        </w:rPr>
      </w:pPr>
      <w:bookmarkStart w:id="0" w:name="_Toc124436128"/>
      <w:r>
        <w:rPr>
          <w:b/>
          <w:sz w:val="28"/>
          <w:szCs w:val="28"/>
          <w:u w:val="single"/>
        </w:rPr>
        <w:t xml:space="preserve"> </w:t>
      </w:r>
      <w:r w:rsidR="00013F8D" w:rsidRPr="00CF4362">
        <w:rPr>
          <w:b/>
          <w:sz w:val="28"/>
          <w:szCs w:val="28"/>
          <w:u w:val="single"/>
        </w:rPr>
        <w:t>Modalité de dépôt du dossier</w:t>
      </w:r>
      <w:bookmarkEnd w:id="0"/>
    </w:p>
    <w:p w14:paraId="1BFE9A8F" w14:textId="192E95B9" w:rsidR="00013F8D" w:rsidRPr="00CF4362" w:rsidRDefault="00013F8D" w:rsidP="00013F8D">
      <w:pPr>
        <w:jc w:val="both"/>
      </w:pPr>
      <w:r w:rsidRPr="00CF4362">
        <w:t xml:space="preserve">Chaque candidat, personne physique ou morale gestionnaire responsable du projet, devra adresser, en une seule fois, par courrier recommandé avec avis de réception, au plus tard </w:t>
      </w:r>
      <w:r w:rsidRPr="00E675BF">
        <w:rPr>
          <w:b/>
        </w:rPr>
        <w:t>le </w:t>
      </w:r>
      <w:r w:rsidR="00906BAF" w:rsidRPr="00E675BF">
        <w:rPr>
          <w:b/>
        </w:rPr>
        <w:t>14 Avril 2025</w:t>
      </w:r>
      <w:bookmarkStart w:id="1" w:name="_GoBack"/>
      <w:bookmarkEnd w:id="1"/>
      <w:r w:rsidRPr="00CF4362">
        <w:t xml:space="preserve">, un dossier de candidature sous les formes suivantes : </w:t>
      </w:r>
    </w:p>
    <w:p w14:paraId="117C0DE2" w14:textId="77777777" w:rsidR="00013F8D" w:rsidRPr="00CF4362" w:rsidRDefault="00013F8D" w:rsidP="00013F8D">
      <w:pPr>
        <w:ind w:left="1134"/>
        <w:jc w:val="both"/>
      </w:pPr>
      <w:r w:rsidRPr="00CF4362">
        <w:t xml:space="preserve">- 3 exemplaires en version papier. </w:t>
      </w:r>
    </w:p>
    <w:p w14:paraId="5F2D57D7" w14:textId="77777777" w:rsidR="00013F8D" w:rsidRPr="00CF4362" w:rsidRDefault="00013F8D" w:rsidP="00013F8D">
      <w:pPr>
        <w:ind w:left="1134"/>
        <w:jc w:val="both"/>
      </w:pPr>
      <w:r w:rsidRPr="00CF4362">
        <w:t xml:space="preserve">- Une version dématérialisée – sous format Word (clé USB). </w:t>
      </w:r>
    </w:p>
    <w:p w14:paraId="698FAA8B" w14:textId="1CF0E9FA" w:rsidR="00013F8D" w:rsidRPr="00CF4362" w:rsidRDefault="00013F8D" w:rsidP="00013F8D">
      <w:pPr>
        <w:jc w:val="both"/>
      </w:pPr>
      <w:r w:rsidRPr="00CF4362">
        <w:t xml:space="preserve">Les 3 dossiers de candidature et la clé USB devront être adressés sous enveloppe cachetée portant mention « appel à candidature </w:t>
      </w:r>
      <w:r w:rsidR="0022640A">
        <w:t xml:space="preserve">Parrainage </w:t>
      </w:r>
      <w:r w:rsidR="00596345">
        <w:t>2025</w:t>
      </w:r>
      <w:r w:rsidRPr="00CF4362">
        <w:t xml:space="preserve"> – NE PAS OUVRIR » à l’adresse suivante Pôle Développement d</w:t>
      </w:r>
      <w:r w:rsidR="00F7408A">
        <w:t xml:space="preserve">es Solidarités - </w:t>
      </w:r>
      <w:r w:rsidRPr="00CF4362">
        <w:t xml:space="preserve">Direction Enfance Famille 2 rue Grennevo 88026 EPINAL CEDEX.  </w:t>
      </w:r>
    </w:p>
    <w:p w14:paraId="478E95B9" w14:textId="6F937D10" w:rsidR="00013F8D" w:rsidRPr="00CF4362" w:rsidRDefault="00013F8D" w:rsidP="00013F8D">
      <w:pPr>
        <w:jc w:val="both"/>
      </w:pPr>
      <w:r w:rsidRPr="00CF4362">
        <w:t>Des précisions complémentaires pourront être sollicitées avant le </w:t>
      </w:r>
      <w:r w:rsidR="00906BAF">
        <w:t>04 Avril</w:t>
      </w:r>
      <w:r w:rsidR="008357AF">
        <w:t xml:space="preserve"> par messagerie à l’adresse de</w:t>
      </w:r>
      <w:r w:rsidRPr="00CF4362">
        <w:t xml:space="preserve">: </w:t>
      </w:r>
    </w:p>
    <w:p w14:paraId="4412C461" w14:textId="77777777" w:rsidR="00013F8D" w:rsidRDefault="00013F8D" w:rsidP="00013F8D">
      <w:pPr>
        <w:jc w:val="both"/>
      </w:pPr>
      <w:r w:rsidRPr="00CF4362">
        <w:sym w:font="Symbol" w:char="F0CA"/>
      </w:r>
      <w:r w:rsidRPr="00CF4362">
        <w:t xml:space="preserve"> Mme </w:t>
      </w:r>
      <w:r w:rsidR="007518F3">
        <w:t>Magalie</w:t>
      </w:r>
      <w:r w:rsidRPr="00CF4362">
        <w:t xml:space="preserve"> </w:t>
      </w:r>
      <w:r w:rsidR="007518F3">
        <w:t>LE DILY</w:t>
      </w:r>
      <w:r w:rsidRPr="00CF4362">
        <w:t xml:space="preserve">, Référente suivi des dispositifs ASE : </w:t>
      </w:r>
      <w:hyperlink r:id="rId11" w:history="1">
        <w:r w:rsidR="007518F3" w:rsidRPr="00153541">
          <w:rPr>
            <w:rStyle w:val="Lienhypertexte"/>
          </w:rPr>
          <w:t>mle-dily@vosges.fr</w:t>
        </w:r>
      </w:hyperlink>
    </w:p>
    <w:p w14:paraId="1F04A5D7" w14:textId="77777777" w:rsidR="00BC6008" w:rsidRPr="00CF4362" w:rsidRDefault="00BC6008" w:rsidP="00013F8D">
      <w:pPr>
        <w:jc w:val="both"/>
      </w:pPr>
      <w:r w:rsidRPr="00BC6008">
        <w:sym w:font="Symbol" w:char="F0CA"/>
      </w:r>
      <w:r w:rsidRPr="00BC6008">
        <w:t xml:space="preserve"> Mme </w:t>
      </w:r>
      <w:r w:rsidR="00110F28">
        <w:t>Tatiana</w:t>
      </w:r>
      <w:r w:rsidRPr="00BC6008">
        <w:t xml:space="preserve"> </w:t>
      </w:r>
      <w:r w:rsidR="00110F28">
        <w:t>MIJAILOVIC</w:t>
      </w:r>
      <w:r w:rsidRPr="00BC6008">
        <w:t>, Référente suivi des dispositifs ASE :</w:t>
      </w:r>
      <w:r w:rsidR="00110F28">
        <w:t xml:space="preserve"> </w:t>
      </w:r>
      <w:hyperlink r:id="rId12" w:history="1">
        <w:r w:rsidR="00110F28" w:rsidRPr="00153541">
          <w:rPr>
            <w:rStyle w:val="Lienhypertexte"/>
          </w:rPr>
          <w:t>tmijailovic@vosges.fr</w:t>
        </w:r>
      </w:hyperlink>
      <w:r w:rsidR="00110F28">
        <w:t xml:space="preserve"> </w:t>
      </w:r>
    </w:p>
    <w:p w14:paraId="105AF277" w14:textId="77777777" w:rsidR="00013F8D" w:rsidRDefault="00013F8D" w:rsidP="00013F8D">
      <w:pPr>
        <w:jc w:val="both"/>
      </w:pPr>
      <w:r w:rsidRPr="00CF4362">
        <w:sym w:font="Symbol" w:char="F0CA"/>
      </w:r>
      <w:r w:rsidR="007819D5">
        <w:t xml:space="preserve"> Mme Valérie BOYE</w:t>
      </w:r>
      <w:r w:rsidR="00BC5516">
        <w:t>, Responsable T</w:t>
      </w:r>
      <w:r w:rsidR="007819D5">
        <w:t xml:space="preserve">erritorial </w:t>
      </w:r>
      <w:r w:rsidR="00BC5516">
        <w:t xml:space="preserve">Enfance Famille : </w:t>
      </w:r>
      <w:hyperlink r:id="rId13" w:history="1">
        <w:r w:rsidR="00BC5516" w:rsidRPr="002446E4">
          <w:rPr>
            <w:rStyle w:val="Lienhypertexte"/>
          </w:rPr>
          <w:t>vboye@vosges.fr</w:t>
        </w:r>
      </w:hyperlink>
    </w:p>
    <w:p w14:paraId="0C146C0B" w14:textId="77777777" w:rsidR="00692C3C" w:rsidRPr="00CF4362" w:rsidRDefault="00692C3C" w:rsidP="00013F8D">
      <w:pPr>
        <w:jc w:val="both"/>
      </w:pPr>
    </w:p>
    <w:p w14:paraId="068186F1" w14:textId="770E4748" w:rsidR="00013F8D" w:rsidRDefault="00013F8D" w:rsidP="00013F8D"/>
    <w:sectPr w:rsidR="00013F8D" w:rsidSect="002425DC">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5A2"/>
      </v:shape>
    </w:pict>
  </w:numPicBullet>
  <w:abstractNum w:abstractNumId="0" w15:restartNumberingAfterBreak="0">
    <w:nsid w:val="0AF62671"/>
    <w:multiLevelType w:val="hybridMultilevel"/>
    <w:tmpl w:val="EE8E3B86"/>
    <w:lvl w:ilvl="0" w:tplc="040C0007">
      <w:start w:val="1"/>
      <w:numFmt w:val="bullet"/>
      <w:lvlText w:val=""/>
      <w:lvlPicBulletId w:val="0"/>
      <w:lvlJc w:val="left"/>
      <w:pPr>
        <w:ind w:left="223" w:hanging="360"/>
      </w:pPr>
      <w:rPr>
        <w:rFonts w:ascii="Symbol" w:hAnsi="Symbol" w:hint="default"/>
      </w:rPr>
    </w:lvl>
    <w:lvl w:ilvl="1" w:tplc="040C0003">
      <w:start w:val="1"/>
      <w:numFmt w:val="bullet"/>
      <w:lvlText w:val="o"/>
      <w:lvlJc w:val="left"/>
      <w:pPr>
        <w:ind w:left="943" w:hanging="360"/>
      </w:pPr>
      <w:rPr>
        <w:rFonts w:ascii="Courier New" w:hAnsi="Courier New" w:cs="Courier New" w:hint="default"/>
      </w:rPr>
    </w:lvl>
    <w:lvl w:ilvl="2" w:tplc="040C0005" w:tentative="1">
      <w:start w:val="1"/>
      <w:numFmt w:val="bullet"/>
      <w:lvlText w:val=""/>
      <w:lvlJc w:val="left"/>
      <w:pPr>
        <w:ind w:left="1663" w:hanging="360"/>
      </w:pPr>
      <w:rPr>
        <w:rFonts w:ascii="Wingdings" w:hAnsi="Wingdings" w:hint="default"/>
      </w:rPr>
    </w:lvl>
    <w:lvl w:ilvl="3" w:tplc="040C0001" w:tentative="1">
      <w:start w:val="1"/>
      <w:numFmt w:val="bullet"/>
      <w:lvlText w:val=""/>
      <w:lvlJc w:val="left"/>
      <w:pPr>
        <w:ind w:left="2383" w:hanging="360"/>
      </w:pPr>
      <w:rPr>
        <w:rFonts w:ascii="Symbol" w:hAnsi="Symbol" w:hint="default"/>
      </w:rPr>
    </w:lvl>
    <w:lvl w:ilvl="4" w:tplc="040C0003" w:tentative="1">
      <w:start w:val="1"/>
      <w:numFmt w:val="bullet"/>
      <w:lvlText w:val="o"/>
      <w:lvlJc w:val="left"/>
      <w:pPr>
        <w:ind w:left="3103" w:hanging="360"/>
      </w:pPr>
      <w:rPr>
        <w:rFonts w:ascii="Courier New" w:hAnsi="Courier New" w:cs="Courier New" w:hint="default"/>
      </w:rPr>
    </w:lvl>
    <w:lvl w:ilvl="5" w:tplc="040C0005" w:tentative="1">
      <w:start w:val="1"/>
      <w:numFmt w:val="bullet"/>
      <w:lvlText w:val=""/>
      <w:lvlJc w:val="left"/>
      <w:pPr>
        <w:ind w:left="3823" w:hanging="360"/>
      </w:pPr>
      <w:rPr>
        <w:rFonts w:ascii="Wingdings" w:hAnsi="Wingdings" w:hint="default"/>
      </w:rPr>
    </w:lvl>
    <w:lvl w:ilvl="6" w:tplc="040C0001" w:tentative="1">
      <w:start w:val="1"/>
      <w:numFmt w:val="bullet"/>
      <w:lvlText w:val=""/>
      <w:lvlJc w:val="left"/>
      <w:pPr>
        <w:ind w:left="4543" w:hanging="360"/>
      </w:pPr>
      <w:rPr>
        <w:rFonts w:ascii="Symbol" w:hAnsi="Symbol" w:hint="default"/>
      </w:rPr>
    </w:lvl>
    <w:lvl w:ilvl="7" w:tplc="040C0003" w:tentative="1">
      <w:start w:val="1"/>
      <w:numFmt w:val="bullet"/>
      <w:lvlText w:val="o"/>
      <w:lvlJc w:val="left"/>
      <w:pPr>
        <w:ind w:left="5263" w:hanging="360"/>
      </w:pPr>
      <w:rPr>
        <w:rFonts w:ascii="Courier New" w:hAnsi="Courier New" w:cs="Courier New" w:hint="default"/>
      </w:rPr>
    </w:lvl>
    <w:lvl w:ilvl="8" w:tplc="040C0005" w:tentative="1">
      <w:start w:val="1"/>
      <w:numFmt w:val="bullet"/>
      <w:lvlText w:val=""/>
      <w:lvlJc w:val="left"/>
      <w:pPr>
        <w:ind w:left="5983" w:hanging="360"/>
      </w:pPr>
      <w:rPr>
        <w:rFonts w:ascii="Wingdings" w:hAnsi="Wingdings" w:hint="default"/>
      </w:rPr>
    </w:lvl>
  </w:abstractNum>
  <w:abstractNum w:abstractNumId="1" w15:restartNumberingAfterBreak="0">
    <w:nsid w:val="138F7A49"/>
    <w:multiLevelType w:val="hybridMultilevel"/>
    <w:tmpl w:val="8CD67C98"/>
    <w:lvl w:ilvl="0" w:tplc="CC20989E">
      <w:start w:val="6"/>
      <w:numFmt w:val="decimal"/>
      <w:lvlText w:val="%1"/>
      <w:lvlJc w:val="left"/>
      <w:pPr>
        <w:ind w:left="1118" w:hanging="360"/>
      </w:pPr>
      <w:rPr>
        <w:rFonts w:hint="default"/>
      </w:rPr>
    </w:lvl>
    <w:lvl w:ilvl="1" w:tplc="040C0019" w:tentative="1">
      <w:start w:val="1"/>
      <w:numFmt w:val="lowerLetter"/>
      <w:lvlText w:val="%2."/>
      <w:lvlJc w:val="left"/>
      <w:pPr>
        <w:ind w:left="1838" w:hanging="360"/>
      </w:pPr>
    </w:lvl>
    <w:lvl w:ilvl="2" w:tplc="040C001B" w:tentative="1">
      <w:start w:val="1"/>
      <w:numFmt w:val="lowerRoman"/>
      <w:lvlText w:val="%3."/>
      <w:lvlJc w:val="right"/>
      <w:pPr>
        <w:ind w:left="2558" w:hanging="180"/>
      </w:pPr>
    </w:lvl>
    <w:lvl w:ilvl="3" w:tplc="040C000F" w:tentative="1">
      <w:start w:val="1"/>
      <w:numFmt w:val="decimal"/>
      <w:lvlText w:val="%4."/>
      <w:lvlJc w:val="left"/>
      <w:pPr>
        <w:ind w:left="3278" w:hanging="360"/>
      </w:pPr>
    </w:lvl>
    <w:lvl w:ilvl="4" w:tplc="040C0019" w:tentative="1">
      <w:start w:val="1"/>
      <w:numFmt w:val="lowerLetter"/>
      <w:lvlText w:val="%5."/>
      <w:lvlJc w:val="left"/>
      <w:pPr>
        <w:ind w:left="3998" w:hanging="360"/>
      </w:pPr>
    </w:lvl>
    <w:lvl w:ilvl="5" w:tplc="040C001B" w:tentative="1">
      <w:start w:val="1"/>
      <w:numFmt w:val="lowerRoman"/>
      <w:lvlText w:val="%6."/>
      <w:lvlJc w:val="right"/>
      <w:pPr>
        <w:ind w:left="4718" w:hanging="180"/>
      </w:pPr>
    </w:lvl>
    <w:lvl w:ilvl="6" w:tplc="040C000F" w:tentative="1">
      <w:start w:val="1"/>
      <w:numFmt w:val="decimal"/>
      <w:lvlText w:val="%7."/>
      <w:lvlJc w:val="left"/>
      <w:pPr>
        <w:ind w:left="5438" w:hanging="360"/>
      </w:pPr>
    </w:lvl>
    <w:lvl w:ilvl="7" w:tplc="040C0019" w:tentative="1">
      <w:start w:val="1"/>
      <w:numFmt w:val="lowerLetter"/>
      <w:lvlText w:val="%8."/>
      <w:lvlJc w:val="left"/>
      <w:pPr>
        <w:ind w:left="6158" w:hanging="360"/>
      </w:pPr>
    </w:lvl>
    <w:lvl w:ilvl="8" w:tplc="040C001B" w:tentative="1">
      <w:start w:val="1"/>
      <w:numFmt w:val="lowerRoman"/>
      <w:lvlText w:val="%9."/>
      <w:lvlJc w:val="right"/>
      <w:pPr>
        <w:ind w:left="6878" w:hanging="180"/>
      </w:pPr>
    </w:lvl>
  </w:abstractNum>
  <w:abstractNum w:abstractNumId="2" w15:restartNumberingAfterBreak="0">
    <w:nsid w:val="1A03289B"/>
    <w:multiLevelType w:val="hybridMultilevel"/>
    <w:tmpl w:val="167294D4"/>
    <w:lvl w:ilvl="0" w:tplc="D7B0FF20">
      <w:start w:val="6"/>
      <w:numFmt w:val="decimal"/>
      <w:lvlText w:val="%1"/>
      <w:lvlJc w:val="left"/>
      <w:pPr>
        <w:ind w:left="2210" w:hanging="360"/>
      </w:pPr>
      <w:rPr>
        <w:rFonts w:hint="default"/>
      </w:rPr>
    </w:lvl>
    <w:lvl w:ilvl="1" w:tplc="040C0019" w:tentative="1">
      <w:start w:val="1"/>
      <w:numFmt w:val="lowerLetter"/>
      <w:lvlText w:val="%2."/>
      <w:lvlJc w:val="left"/>
      <w:pPr>
        <w:ind w:left="2930" w:hanging="360"/>
      </w:pPr>
    </w:lvl>
    <w:lvl w:ilvl="2" w:tplc="040C001B" w:tentative="1">
      <w:start w:val="1"/>
      <w:numFmt w:val="lowerRoman"/>
      <w:lvlText w:val="%3."/>
      <w:lvlJc w:val="right"/>
      <w:pPr>
        <w:ind w:left="3650" w:hanging="180"/>
      </w:pPr>
    </w:lvl>
    <w:lvl w:ilvl="3" w:tplc="040C000F" w:tentative="1">
      <w:start w:val="1"/>
      <w:numFmt w:val="decimal"/>
      <w:lvlText w:val="%4."/>
      <w:lvlJc w:val="left"/>
      <w:pPr>
        <w:ind w:left="4370" w:hanging="360"/>
      </w:pPr>
    </w:lvl>
    <w:lvl w:ilvl="4" w:tplc="040C0019" w:tentative="1">
      <w:start w:val="1"/>
      <w:numFmt w:val="lowerLetter"/>
      <w:lvlText w:val="%5."/>
      <w:lvlJc w:val="left"/>
      <w:pPr>
        <w:ind w:left="5090" w:hanging="360"/>
      </w:pPr>
    </w:lvl>
    <w:lvl w:ilvl="5" w:tplc="040C001B" w:tentative="1">
      <w:start w:val="1"/>
      <w:numFmt w:val="lowerRoman"/>
      <w:lvlText w:val="%6."/>
      <w:lvlJc w:val="right"/>
      <w:pPr>
        <w:ind w:left="5810" w:hanging="180"/>
      </w:pPr>
    </w:lvl>
    <w:lvl w:ilvl="6" w:tplc="040C000F" w:tentative="1">
      <w:start w:val="1"/>
      <w:numFmt w:val="decimal"/>
      <w:lvlText w:val="%7."/>
      <w:lvlJc w:val="left"/>
      <w:pPr>
        <w:ind w:left="6530" w:hanging="360"/>
      </w:pPr>
    </w:lvl>
    <w:lvl w:ilvl="7" w:tplc="040C0019" w:tentative="1">
      <w:start w:val="1"/>
      <w:numFmt w:val="lowerLetter"/>
      <w:lvlText w:val="%8."/>
      <w:lvlJc w:val="left"/>
      <w:pPr>
        <w:ind w:left="7250" w:hanging="360"/>
      </w:pPr>
    </w:lvl>
    <w:lvl w:ilvl="8" w:tplc="040C001B" w:tentative="1">
      <w:start w:val="1"/>
      <w:numFmt w:val="lowerRoman"/>
      <w:lvlText w:val="%9."/>
      <w:lvlJc w:val="right"/>
      <w:pPr>
        <w:ind w:left="7970" w:hanging="180"/>
      </w:pPr>
    </w:lvl>
  </w:abstractNum>
  <w:abstractNum w:abstractNumId="3" w15:restartNumberingAfterBreak="0">
    <w:nsid w:val="1E555125"/>
    <w:multiLevelType w:val="hybridMultilevel"/>
    <w:tmpl w:val="7BAC0E4C"/>
    <w:lvl w:ilvl="0" w:tplc="040C0005">
      <w:start w:val="1"/>
      <w:numFmt w:val="bullet"/>
      <w:lvlText w:val=""/>
      <w:lvlJc w:val="left"/>
      <w:pPr>
        <w:ind w:left="1900" w:hanging="360"/>
      </w:pPr>
      <w:rPr>
        <w:rFonts w:ascii="Wingdings" w:hAnsi="Wingdings" w:hint="default"/>
      </w:rPr>
    </w:lvl>
    <w:lvl w:ilvl="1" w:tplc="040C0003" w:tentative="1">
      <w:start w:val="1"/>
      <w:numFmt w:val="bullet"/>
      <w:lvlText w:val="o"/>
      <w:lvlJc w:val="left"/>
      <w:pPr>
        <w:ind w:left="2620" w:hanging="360"/>
      </w:pPr>
      <w:rPr>
        <w:rFonts w:ascii="Courier New" w:hAnsi="Courier New" w:cs="Courier New" w:hint="default"/>
      </w:rPr>
    </w:lvl>
    <w:lvl w:ilvl="2" w:tplc="040C0005" w:tentative="1">
      <w:start w:val="1"/>
      <w:numFmt w:val="bullet"/>
      <w:lvlText w:val=""/>
      <w:lvlJc w:val="left"/>
      <w:pPr>
        <w:ind w:left="3340" w:hanging="360"/>
      </w:pPr>
      <w:rPr>
        <w:rFonts w:ascii="Wingdings" w:hAnsi="Wingdings" w:hint="default"/>
      </w:rPr>
    </w:lvl>
    <w:lvl w:ilvl="3" w:tplc="040C0001" w:tentative="1">
      <w:start w:val="1"/>
      <w:numFmt w:val="bullet"/>
      <w:lvlText w:val=""/>
      <w:lvlJc w:val="left"/>
      <w:pPr>
        <w:ind w:left="4060" w:hanging="360"/>
      </w:pPr>
      <w:rPr>
        <w:rFonts w:ascii="Symbol" w:hAnsi="Symbol" w:hint="default"/>
      </w:rPr>
    </w:lvl>
    <w:lvl w:ilvl="4" w:tplc="040C0003" w:tentative="1">
      <w:start w:val="1"/>
      <w:numFmt w:val="bullet"/>
      <w:lvlText w:val="o"/>
      <w:lvlJc w:val="left"/>
      <w:pPr>
        <w:ind w:left="4780" w:hanging="360"/>
      </w:pPr>
      <w:rPr>
        <w:rFonts w:ascii="Courier New" w:hAnsi="Courier New" w:cs="Courier New" w:hint="default"/>
      </w:rPr>
    </w:lvl>
    <w:lvl w:ilvl="5" w:tplc="040C0005" w:tentative="1">
      <w:start w:val="1"/>
      <w:numFmt w:val="bullet"/>
      <w:lvlText w:val=""/>
      <w:lvlJc w:val="left"/>
      <w:pPr>
        <w:ind w:left="5500" w:hanging="360"/>
      </w:pPr>
      <w:rPr>
        <w:rFonts w:ascii="Wingdings" w:hAnsi="Wingdings" w:hint="default"/>
      </w:rPr>
    </w:lvl>
    <w:lvl w:ilvl="6" w:tplc="040C0001" w:tentative="1">
      <w:start w:val="1"/>
      <w:numFmt w:val="bullet"/>
      <w:lvlText w:val=""/>
      <w:lvlJc w:val="left"/>
      <w:pPr>
        <w:ind w:left="6220" w:hanging="360"/>
      </w:pPr>
      <w:rPr>
        <w:rFonts w:ascii="Symbol" w:hAnsi="Symbol" w:hint="default"/>
      </w:rPr>
    </w:lvl>
    <w:lvl w:ilvl="7" w:tplc="040C0003" w:tentative="1">
      <w:start w:val="1"/>
      <w:numFmt w:val="bullet"/>
      <w:lvlText w:val="o"/>
      <w:lvlJc w:val="left"/>
      <w:pPr>
        <w:ind w:left="6940" w:hanging="360"/>
      </w:pPr>
      <w:rPr>
        <w:rFonts w:ascii="Courier New" w:hAnsi="Courier New" w:cs="Courier New" w:hint="default"/>
      </w:rPr>
    </w:lvl>
    <w:lvl w:ilvl="8" w:tplc="040C0005" w:tentative="1">
      <w:start w:val="1"/>
      <w:numFmt w:val="bullet"/>
      <w:lvlText w:val=""/>
      <w:lvlJc w:val="left"/>
      <w:pPr>
        <w:ind w:left="7660" w:hanging="360"/>
      </w:pPr>
      <w:rPr>
        <w:rFonts w:ascii="Wingdings" w:hAnsi="Wingdings" w:hint="default"/>
      </w:rPr>
    </w:lvl>
  </w:abstractNum>
  <w:abstractNum w:abstractNumId="4" w15:restartNumberingAfterBreak="0">
    <w:nsid w:val="2171374B"/>
    <w:multiLevelType w:val="hybridMultilevel"/>
    <w:tmpl w:val="55540FC0"/>
    <w:lvl w:ilvl="0" w:tplc="BCF0F97A">
      <w:start w:val="5"/>
      <w:numFmt w:val="bullet"/>
      <w:lvlText w:val="-"/>
      <w:lvlJc w:val="left"/>
      <w:pPr>
        <w:ind w:left="408" w:hanging="360"/>
      </w:pPr>
      <w:rPr>
        <w:rFonts w:ascii="Calibri" w:eastAsiaTheme="minorHAnsi" w:hAnsi="Calibri" w:cs="Calibr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5" w15:restartNumberingAfterBreak="0">
    <w:nsid w:val="24353BA1"/>
    <w:multiLevelType w:val="hybridMultilevel"/>
    <w:tmpl w:val="FDC88A8C"/>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8228BD"/>
    <w:multiLevelType w:val="hybridMultilevel"/>
    <w:tmpl w:val="8B3E5F04"/>
    <w:lvl w:ilvl="0" w:tplc="85884D40">
      <w:start w:val="1"/>
      <w:numFmt w:val="upperLetter"/>
      <w:lvlText w:val="%1."/>
      <w:lvlJc w:val="left"/>
      <w:pPr>
        <w:ind w:left="1130" w:hanging="360"/>
      </w:pPr>
      <w:rPr>
        <w:rFonts w:hint="default"/>
        <w:b/>
      </w:rPr>
    </w:lvl>
    <w:lvl w:ilvl="1" w:tplc="040C0019" w:tentative="1">
      <w:start w:val="1"/>
      <w:numFmt w:val="lowerLetter"/>
      <w:lvlText w:val="%2."/>
      <w:lvlJc w:val="left"/>
      <w:pPr>
        <w:ind w:left="1850" w:hanging="360"/>
      </w:pPr>
    </w:lvl>
    <w:lvl w:ilvl="2" w:tplc="040C001B" w:tentative="1">
      <w:start w:val="1"/>
      <w:numFmt w:val="lowerRoman"/>
      <w:lvlText w:val="%3."/>
      <w:lvlJc w:val="right"/>
      <w:pPr>
        <w:ind w:left="2570" w:hanging="180"/>
      </w:pPr>
    </w:lvl>
    <w:lvl w:ilvl="3" w:tplc="040C000F" w:tentative="1">
      <w:start w:val="1"/>
      <w:numFmt w:val="decimal"/>
      <w:lvlText w:val="%4."/>
      <w:lvlJc w:val="left"/>
      <w:pPr>
        <w:ind w:left="3290" w:hanging="360"/>
      </w:pPr>
    </w:lvl>
    <w:lvl w:ilvl="4" w:tplc="040C0019" w:tentative="1">
      <w:start w:val="1"/>
      <w:numFmt w:val="lowerLetter"/>
      <w:lvlText w:val="%5."/>
      <w:lvlJc w:val="left"/>
      <w:pPr>
        <w:ind w:left="4010" w:hanging="360"/>
      </w:pPr>
    </w:lvl>
    <w:lvl w:ilvl="5" w:tplc="040C001B" w:tentative="1">
      <w:start w:val="1"/>
      <w:numFmt w:val="lowerRoman"/>
      <w:lvlText w:val="%6."/>
      <w:lvlJc w:val="right"/>
      <w:pPr>
        <w:ind w:left="4730" w:hanging="180"/>
      </w:pPr>
    </w:lvl>
    <w:lvl w:ilvl="6" w:tplc="040C000F" w:tentative="1">
      <w:start w:val="1"/>
      <w:numFmt w:val="decimal"/>
      <w:lvlText w:val="%7."/>
      <w:lvlJc w:val="left"/>
      <w:pPr>
        <w:ind w:left="5450" w:hanging="360"/>
      </w:pPr>
    </w:lvl>
    <w:lvl w:ilvl="7" w:tplc="040C0019" w:tentative="1">
      <w:start w:val="1"/>
      <w:numFmt w:val="lowerLetter"/>
      <w:lvlText w:val="%8."/>
      <w:lvlJc w:val="left"/>
      <w:pPr>
        <w:ind w:left="6170" w:hanging="360"/>
      </w:pPr>
    </w:lvl>
    <w:lvl w:ilvl="8" w:tplc="040C001B" w:tentative="1">
      <w:start w:val="1"/>
      <w:numFmt w:val="lowerRoman"/>
      <w:lvlText w:val="%9."/>
      <w:lvlJc w:val="right"/>
      <w:pPr>
        <w:ind w:left="6890" w:hanging="180"/>
      </w:pPr>
    </w:lvl>
  </w:abstractNum>
  <w:abstractNum w:abstractNumId="7" w15:restartNumberingAfterBreak="0">
    <w:nsid w:val="2D427BD9"/>
    <w:multiLevelType w:val="hybridMultilevel"/>
    <w:tmpl w:val="F5568AC8"/>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AC0850"/>
    <w:multiLevelType w:val="hybridMultilevel"/>
    <w:tmpl w:val="60481FDA"/>
    <w:lvl w:ilvl="0" w:tplc="792CEBA4">
      <w:start w:val="7"/>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37F02032"/>
    <w:multiLevelType w:val="hybridMultilevel"/>
    <w:tmpl w:val="53B268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872E4F"/>
    <w:multiLevelType w:val="hybridMultilevel"/>
    <w:tmpl w:val="ACCC956E"/>
    <w:lvl w:ilvl="0" w:tplc="040C0001">
      <w:start w:val="1"/>
      <w:numFmt w:val="bullet"/>
      <w:lvlText w:val=""/>
      <w:lvlJc w:val="left"/>
      <w:pPr>
        <w:ind w:left="2843" w:hanging="360"/>
      </w:pPr>
      <w:rPr>
        <w:rFonts w:ascii="Symbol" w:hAnsi="Symbol" w:hint="default"/>
      </w:rPr>
    </w:lvl>
    <w:lvl w:ilvl="1" w:tplc="040C0003" w:tentative="1">
      <w:start w:val="1"/>
      <w:numFmt w:val="bullet"/>
      <w:lvlText w:val="o"/>
      <w:lvlJc w:val="left"/>
      <w:pPr>
        <w:ind w:left="3563" w:hanging="360"/>
      </w:pPr>
      <w:rPr>
        <w:rFonts w:ascii="Courier New" w:hAnsi="Courier New" w:cs="Courier New" w:hint="default"/>
      </w:rPr>
    </w:lvl>
    <w:lvl w:ilvl="2" w:tplc="040C0005" w:tentative="1">
      <w:start w:val="1"/>
      <w:numFmt w:val="bullet"/>
      <w:lvlText w:val=""/>
      <w:lvlJc w:val="left"/>
      <w:pPr>
        <w:ind w:left="4283" w:hanging="360"/>
      </w:pPr>
      <w:rPr>
        <w:rFonts w:ascii="Wingdings" w:hAnsi="Wingdings" w:hint="default"/>
      </w:rPr>
    </w:lvl>
    <w:lvl w:ilvl="3" w:tplc="040C0001" w:tentative="1">
      <w:start w:val="1"/>
      <w:numFmt w:val="bullet"/>
      <w:lvlText w:val=""/>
      <w:lvlJc w:val="left"/>
      <w:pPr>
        <w:ind w:left="5003" w:hanging="360"/>
      </w:pPr>
      <w:rPr>
        <w:rFonts w:ascii="Symbol" w:hAnsi="Symbol" w:hint="default"/>
      </w:rPr>
    </w:lvl>
    <w:lvl w:ilvl="4" w:tplc="040C0003" w:tentative="1">
      <w:start w:val="1"/>
      <w:numFmt w:val="bullet"/>
      <w:lvlText w:val="o"/>
      <w:lvlJc w:val="left"/>
      <w:pPr>
        <w:ind w:left="5723" w:hanging="360"/>
      </w:pPr>
      <w:rPr>
        <w:rFonts w:ascii="Courier New" w:hAnsi="Courier New" w:cs="Courier New" w:hint="default"/>
      </w:rPr>
    </w:lvl>
    <w:lvl w:ilvl="5" w:tplc="040C0005" w:tentative="1">
      <w:start w:val="1"/>
      <w:numFmt w:val="bullet"/>
      <w:lvlText w:val=""/>
      <w:lvlJc w:val="left"/>
      <w:pPr>
        <w:ind w:left="6443" w:hanging="360"/>
      </w:pPr>
      <w:rPr>
        <w:rFonts w:ascii="Wingdings" w:hAnsi="Wingdings" w:hint="default"/>
      </w:rPr>
    </w:lvl>
    <w:lvl w:ilvl="6" w:tplc="040C0001" w:tentative="1">
      <w:start w:val="1"/>
      <w:numFmt w:val="bullet"/>
      <w:lvlText w:val=""/>
      <w:lvlJc w:val="left"/>
      <w:pPr>
        <w:ind w:left="7163" w:hanging="360"/>
      </w:pPr>
      <w:rPr>
        <w:rFonts w:ascii="Symbol" w:hAnsi="Symbol" w:hint="default"/>
      </w:rPr>
    </w:lvl>
    <w:lvl w:ilvl="7" w:tplc="040C0003" w:tentative="1">
      <w:start w:val="1"/>
      <w:numFmt w:val="bullet"/>
      <w:lvlText w:val="o"/>
      <w:lvlJc w:val="left"/>
      <w:pPr>
        <w:ind w:left="7883" w:hanging="360"/>
      </w:pPr>
      <w:rPr>
        <w:rFonts w:ascii="Courier New" w:hAnsi="Courier New" w:cs="Courier New" w:hint="default"/>
      </w:rPr>
    </w:lvl>
    <w:lvl w:ilvl="8" w:tplc="040C0005" w:tentative="1">
      <w:start w:val="1"/>
      <w:numFmt w:val="bullet"/>
      <w:lvlText w:val=""/>
      <w:lvlJc w:val="left"/>
      <w:pPr>
        <w:ind w:left="8603" w:hanging="360"/>
      </w:pPr>
      <w:rPr>
        <w:rFonts w:ascii="Wingdings" w:hAnsi="Wingdings" w:hint="default"/>
      </w:rPr>
    </w:lvl>
  </w:abstractNum>
  <w:abstractNum w:abstractNumId="11" w15:restartNumberingAfterBreak="0">
    <w:nsid w:val="45674E2C"/>
    <w:multiLevelType w:val="hybridMultilevel"/>
    <w:tmpl w:val="C48474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DF126F7"/>
    <w:multiLevelType w:val="hybridMultilevel"/>
    <w:tmpl w:val="598242D0"/>
    <w:lvl w:ilvl="0" w:tplc="040C0009">
      <w:start w:val="1"/>
      <w:numFmt w:val="bullet"/>
      <w:lvlText w:val=""/>
      <w:lvlJc w:val="left"/>
      <w:pPr>
        <w:ind w:left="1490" w:hanging="360"/>
      </w:pPr>
      <w:rPr>
        <w:rFonts w:ascii="Wingdings" w:hAnsi="Wingdings" w:hint="default"/>
      </w:rPr>
    </w:lvl>
    <w:lvl w:ilvl="1" w:tplc="040C000D">
      <w:start w:val="1"/>
      <w:numFmt w:val="bullet"/>
      <w:lvlText w:val=""/>
      <w:lvlJc w:val="left"/>
      <w:pPr>
        <w:ind w:left="2210" w:hanging="360"/>
      </w:pPr>
      <w:rPr>
        <w:rFonts w:ascii="Wingdings" w:hAnsi="Wingdings" w:hint="default"/>
      </w:rPr>
    </w:lvl>
    <w:lvl w:ilvl="2" w:tplc="3C38A742">
      <w:numFmt w:val="bullet"/>
      <w:lvlText w:val=""/>
      <w:lvlJc w:val="left"/>
      <w:pPr>
        <w:ind w:left="2930" w:hanging="360"/>
      </w:pPr>
      <w:rPr>
        <w:rFonts w:ascii="Symbol" w:eastAsiaTheme="minorHAnsi" w:hAnsi="Symbol" w:cstheme="minorBidi"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13" w15:restartNumberingAfterBreak="0">
    <w:nsid w:val="690652EC"/>
    <w:multiLevelType w:val="hybridMultilevel"/>
    <w:tmpl w:val="2474D772"/>
    <w:lvl w:ilvl="0" w:tplc="D088785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1D36FF"/>
    <w:multiLevelType w:val="hybridMultilevel"/>
    <w:tmpl w:val="AB2E76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8C6294B"/>
    <w:multiLevelType w:val="hybridMultilevel"/>
    <w:tmpl w:val="BEF68E4A"/>
    <w:lvl w:ilvl="0" w:tplc="040C0005">
      <w:start w:val="1"/>
      <w:numFmt w:val="bullet"/>
      <w:lvlText w:val=""/>
      <w:lvlJc w:val="left"/>
      <w:pPr>
        <w:ind w:left="720" w:hanging="360"/>
      </w:pPr>
      <w:rPr>
        <w:rFonts w:ascii="Wingdings" w:hAnsi="Wingdings" w:hint="default"/>
      </w:rPr>
    </w:lvl>
    <w:lvl w:ilvl="1" w:tplc="040C0009">
      <w:start w:val="1"/>
      <w:numFmt w:val="bullet"/>
      <w:lvlText w:val=""/>
      <w:lvlJc w:val="left"/>
      <w:pPr>
        <w:ind w:left="1440" w:hanging="360"/>
      </w:pPr>
      <w:rPr>
        <w:rFonts w:ascii="Wingdings" w:hAnsi="Wingdings" w:hint="default"/>
      </w:rPr>
    </w:lvl>
    <w:lvl w:ilvl="2" w:tplc="040C000D">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3555F1"/>
    <w:multiLevelType w:val="hybridMultilevel"/>
    <w:tmpl w:val="B35422DA"/>
    <w:lvl w:ilvl="0" w:tplc="102E2E20">
      <w:start w:val="7"/>
      <w:numFmt w:val="decimal"/>
      <w:lvlText w:val="%1"/>
      <w:lvlJc w:val="left"/>
      <w:pPr>
        <w:ind w:left="113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6"/>
  </w:num>
  <w:num w:numId="5">
    <w:abstractNumId w:val="12"/>
  </w:num>
  <w:num w:numId="6">
    <w:abstractNumId w:val="2"/>
  </w:num>
  <w:num w:numId="7">
    <w:abstractNumId w:val="1"/>
  </w:num>
  <w:num w:numId="8">
    <w:abstractNumId w:val="15"/>
  </w:num>
  <w:num w:numId="9">
    <w:abstractNumId w:val="3"/>
  </w:num>
  <w:num w:numId="10">
    <w:abstractNumId w:val="10"/>
  </w:num>
  <w:num w:numId="11">
    <w:abstractNumId w:val="16"/>
  </w:num>
  <w:num w:numId="12">
    <w:abstractNumId w:val="11"/>
  </w:num>
  <w:num w:numId="13">
    <w:abstractNumId w:val="8"/>
  </w:num>
  <w:num w:numId="14">
    <w:abstractNumId w:val="4"/>
  </w:num>
  <w:num w:numId="15">
    <w:abstractNumId w:val="14"/>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E61"/>
    <w:rsid w:val="00005196"/>
    <w:rsid w:val="00006DAD"/>
    <w:rsid w:val="00013F8D"/>
    <w:rsid w:val="000526E4"/>
    <w:rsid w:val="00084895"/>
    <w:rsid w:val="000872E1"/>
    <w:rsid w:val="000C3264"/>
    <w:rsid w:val="000D1FFA"/>
    <w:rsid w:val="000D5588"/>
    <w:rsid w:val="00107505"/>
    <w:rsid w:val="00110F28"/>
    <w:rsid w:val="00157238"/>
    <w:rsid w:val="00164D07"/>
    <w:rsid w:val="00180A02"/>
    <w:rsid w:val="001861F5"/>
    <w:rsid w:val="0019380B"/>
    <w:rsid w:val="001A340C"/>
    <w:rsid w:val="001A6505"/>
    <w:rsid w:val="001A6F75"/>
    <w:rsid w:val="001E7737"/>
    <w:rsid w:val="00224E99"/>
    <w:rsid w:val="0022640A"/>
    <w:rsid w:val="002324CD"/>
    <w:rsid w:val="002425DC"/>
    <w:rsid w:val="00253FA8"/>
    <w:rsid w:val="00285F5B"/>
    <w:rsid w:val="002F22BD"/>
    <w:rsid w:val="002F50FC"/>
    <w:rsid w:val="00304637"/>
    <w:rsid w:val="00306A92"/>
    <w:rsid w:val="0030755B"/>
    <w:rsid w:val="0032113F"/>
    <w:rsid w:val="00321354"/>
    <w:rsid w:val="003516F4"/>
    <w:rsid w:val="00392DE7"/>
    <w:rsid w:val="00396A6D"/>
    <w:rsid w:val="003A1E61"/>
    <w:rsid w:val="003A5E9C"/>
    <w:rsid w:val="003B1DD6"/>
    <w:rsid w:val="003B3887"/>
    <w:rsid w:val="00405F6C"/>
    <w:rsid w:val="00427802"/>
    <w:rsid w:val="0043128E"/>
    <w:rsid w:val="004561C7"/>
    <w:rsid w:val="00473E0B"/>
    <w:rsid w:val="004B4B2A"/>
    <w:rsid w:val="004F39D5"/>
    <w:rsid w:val="005053DA"/>
    <w:rsid w:val="0051134E"/>
    <w:rsid w:val="00512A4A"/>
    <w:rsid w:val="00543F47"/>
    <w:rsid w:val="005530A7"/>
    <w:rsid w:val="005847AD"/>
    <w:rsid w:val="00596345"/>
    <w:rsid w:val="005A3102"/>
    <w:rsid w:val="005A6C8A"/>
    <w:rsid w:val="005D0A2C"/>
    <w:rsid w:val="005E7938"/>
    <w:rsid w:val="00601B6B"/>
    <w:rsid w:val="00616806"/>
    <w:rsid w:val="00616852"/>
    <w:rsid w:val="006279ED"/>
    <w:rsid w:val="00633A74"/>
    <w:rsid w:val="00637A55"/>
    <w:rsid w:val="00647C75"/>
    <w:rsid w:val="00655B60"/>
    <w:rsid w:val="00667535"/>
    <w:rsid w:val="00670F3D"/>
    <w:rsid w:val="006730CF"/>
    <w:rsid w:val="00692C3C"/>
    <w:rsid w:val="006B167B"/>
    <w:rsid w:val="006D00A9"/>
    <w:rsid w:val="006D650B"/>
    <w:rsid w:val="00706D91"/>
    <w:rsid w:val="00711E8B"/>
    <w:rsid w:val="00737EBB"/>
    <w:rsid w:val="007518F3"/>
    <w:rsid w:val="00755DC4"/>
    <w:rsid w:val="00774764"/>
    <w:rsid w:val="007819D5"/>
    <w:rsid w:val="0078302B"/>
    <w:rsid w:val="007A465A"/>
    <w:rsid w:val="007C0F7C"/>
    <w:rsid w:val="00820AF2"/>
    <w:rsid w:val="008357AF"/>
    <w:rsid w:val="0084575C"/>
    <w:rsid w:val="0085070E"/>
    <w:rsid w:val="008551DC"/>
    <w:rsid w:val="00890245"/>
    <w:rsid w:val="0089244A"/>
    <w:rsid w:val="008A0CDD"/>
    <w:rsid w:val="008A68BA"/>
    <w:rsid w:val="008E0F89"/>
    <w:rsid w:val="008F5B7E"/>
    <w:rsid w:val="00906BAF"/>
    <w:rsid w:val="00910977"/>
    <w:rsid w:val="00915215"/>
    <w:rsid w:val="00936303"/>
    <w:rsid w:val="00937D52"/>
    <w:rsid w:val="009A15C9"/>
    <w:rsid w:val="009C077A"/>
    <w:rsid w:val="009C19F9"/>
    <w:rsid w:val="009C7D24"/>
    <w:rsid w:val="009F0AE9"/>
    <w:rsid w:val="00A02946"/>
    <w:rsid w:val="00A16E98"/>
    <w:rsid w:val="00A36A8A"/>
    <w:rsid w:val="00A608C4"/>
    <w:rsid w:val="00A778AF"/>
    <w:rsid w:val="00A91477"/>
    <w:rsid w:val="00A91A76"/>
    <w:rsid w:val="00A953AB"/>
    <w:rsid w:val="00A978AE"/>
    <w:rsid w:val="00AA756D"/>
    <w:rsid w:val="00AB2E15"/>
    <w:rsid w:val="00AB3316"/>
    <w:rsid w:val="00AD748F"/>
    <w:rsid w:val="00AF017F"/>
    <w:rsid w:val="00B26A84"/>
    <w:rsid w:val="00B41988"/>
    <w:rsid w:val="00B44C43"/>
    <w:rsid w:val="00B6168B"/>
    <w:rsid w:val="00B668C2"/>
    <w:rsid w:val="00B76DA1"/>
    <w:rsid w:val="00BB1E9F"/>
    <w:rsid w:val="00BB75B7"/>
    <w:rsid w:val="00BC38C1"/>
    <w:rsid w:val="00BC5516"/>
    <w:rsid w:val="00BC6008"/>
    <w:rsid w:val="00BD4463"/>
    <w:rsid w:val="00BE5A24"/>
    <w:rsid w:val="00C00AD7"/>
    <w:rsid w:val="00C07038"/>
    <w:rsid w:val="00C32262"/>
    <w:rsid w:val="00C34A03"/>
    <w:rsid w:val="00C35850"/>
    <w:rsid w:val="00C61D10"/>
    <w:rsid w:val="00C93E39"/>
    <w:rsid w:val="00CD0B89"/>
    <w:rsid w:val="00CD60A0"/>
    <w:rsid w:val="00CE5767"/>
    <w:rsid w:val="00CE6FBD"/>
    <w:rsid w:val="00CF4362"/>
    <w:rsid w:val="00D41F92"/>
    <w:rsid w:val="00D421C3"/>
    <w:rsid w:val="00D54F17"/>
    <w:rsid w:val="00D711D9"/>
    <w:rsid w:val="00D916FD"/>
    <w:rsid w:val="00DA6AB3"/>
    <w:rsid w:val="00E13817"/>
    <w:rsid w:val="00E2601E"/>
    <w:rsid w:val="00E33465"/>
    <w:rsid w:val="00E476AD"/>
    <w:rsid w:val="00E675BF"/>
    <w:rsid w:val="00E700A4"/>
    <w:rsid w:val="00E72021"/>
    <w:rsid w:val="00E749D3"/>
    <w:rsid w:val="00E7558A"/>
    <w:rsid w:val="00E75E31"/>
    <w:rsid w:val="00E81B1D"/>
    <w:rsid w:val="00E93180"/>
    <w:rsid w:val="00EA0E83"/>
    <w:rsid w:val="00EA6700"/>
    <w:rsid w:val="00EB1ED5"/>
    <w:rsid w:val="00EB3DC7"/>
    <w:rsid w:val="00EC7DF3"/>
    <w:rsid w:val="00ED0A61"/>
    <w:rsid w:val="00ED0BE5"/>
    <w:rsid w:val="00ED4645"/>
    <w:rsid w:val="00F009C5"/>
    <w:rsid w:val="00F1113A"/>
    <w:rsid w:val="00F26229"/>
    <w:rsid w:val="00F456C8"/>
    <w:rsid w:val="00F52DB8"/>
    <w:rsid w:val="00F67A40"/>
    <w:rsid w:val="00F7408A"/>
    <w:rsid w:val="00F82C2D"/>
    <w:rsid w:val="00FA471F"/>
    <w:rsid w:val="00FA7335"/>
    <w:rsid w:val="00FB1D6A"/>
    <w:rsid w:val="00FB63C2"/>
    <w:rsid w:val="00FC0683"/>
    <w:rsid w:val="00FD6E1E"/>
    <w:rsid w:val="00FD79E3"/>
    <w:rsid w:val="00FF2F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B0A90B"/>
  <w15:chartTrackingRefBased/>
  <w15:docId w15:val="{4B9288A6-3ABE-4FE5-B9BB-E82038C6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13F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1E61"/>
    <w:pPr>
      <w:ind w:left="720"/>
      <w:contextualSpacing/>
    </w:pPr>
  </w:style>
  <w:style w:type="paragraph" w:styleId="Citationintense">
    <w:name w:val="Intense Quote"/>
    <w:basedOn w:val="Normal"/>
    <w:next w:val="Normal"/>
    <w:link w:val="CitationintenseCar"/>
    <w:uiPriority w:val="30"/>
    <w:qFormat/>
    <w:rsid w:val="00E9318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E93180"/>
    <w:rPr>
      <w:i/>
      <w:iCs/>
      <w:color w:val="5B9BD5" w:themeColor="accent1"/>
    </w:rPr>
  </w:style>
  <w:style w:type="paragraph" w:styleId="Textedebulles">
    <w:name w:val="Balloon Text"/>
    <w:basedOn w:val="Normal"/>
    <w:link w:val="TextedebullesCar"/>
    <w:uiPriority w:val="99"/>
    <w:semiHidden/>
    <w:unhideWhenUsed/>
    <w:rsid w:val="008A0C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0CDD"/>
    <w:rPr>
      <w:rFonts w:ascii="Segoe UI" w:hAnsi="Segoe UI" w:cs="Segoe UI"/>
      <w:sz w:val="18"/>
      <w:szCs w:val="18"/>
    </w:rPr>
  </w:style>
  <w:style w:type="character" w:styleId="Marquedecommentaire">
    <w:name w:val="annotation reference"/>
    <w:basedOn w:val="Policepardfaut"/>
    <w:uiPriority w:val="99"/>
    <w:semiHidden/>
    <w:unhideWhenUsed/>
    <w:rsid w:val="006D650B"/>
    <w:rPr>
      <w:sz w:val="16"/>
      <w:szCs w:val="16"/>
    </w:rPr>
  </w:style>
  <w:style w:type="paragraph" w:styleId="Commentaire">
    <w:name w:val="annotation text"/>
    <w:basedOn w:val="Normal"/>
    <w:link w:val="CommentaireCar"/>
    <w:uiPriority w:val="99"/>
    <w:semiHidden/>
    <w:unhideWhenUsed/>
    <w:rsid w:val="006D650B"/>
    <w:pPr>
      <w:spacing w:line="240" w:lineRule="auto"/>
    </w:pPr>
    <w:rPr>
      <w:sz w:val="20"/>
      <w:szCs w:val="20"/>
    </w:rPr>
  </w:style>
  <w:style w:type="character" w:customStyle="1" w:styleId="CommentaireCar">
    <w:name w:val="Commentaire Car"/>
    <w:basedOn w:val="Policepardfaut"/>
    <w:link w:val="Commentaire"/>
    <w:uiPriority w:val="99"/>
    <w:semiHidden/>
    <w:rsid w:val="006D650B"/>
    <w:rPr>
      <w:sz w:val="20"/>
      <w:szCs w:val="20"/>
    </w:rPr>
  </w:style>
  <w:style w:type="paragraph" w:styleId="Objetducommentaire">
    <w:name w:val="annotation subject"/>
    <w:basedOn w:val="Commentaire"/>
    <w:next w:val="Commentaire"/>
    <w:link w:val="ObjetducommentaireCar"/>
    <w:uiPriority w:val="99"/>
    <w:semiHidden/>
    <w:unhideWhenUsed/>
    <w:rsid w:val="006D650B"/>
    <w:rPr>
      <w:b/>
      <w:bCs/>
    </w:rPr>
  </w:style>
  <w:style w:type="character" w:customStyle="1" w:styleId="ObjetducommentaireCar">
    <w:name w:val="Objet du commentaire Car"/>
    <w:basedOn w:val="CommentaireCar"/>
    <w:link w:val="Objetducommentaire"/>
    <w:uiPriority w:val="99"/>
    <w:semiHidden/>
    <w:rsid w:val="006D650B"/>
    <w:rPr>
      <w:b/>
      <w:bCs/>
      <w:sz w:val="20"/>
      <w:szCs w:val="20"/>
    </w:rPr>
  </w:style>
  <w:style w:type="character" w:customStyle="1" w:styleId="Titre1Car">
    <w:name w:val="Titre 1 Car"/>
    <w:basedOn w:val="Policepardfaut"/>
    <w:link w:val="Titre1"/>
    <w:uiPriority w:val="9"/>
    <w:rsid w:val="00013F8D"/>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013F8D"/>
    <w:rPr>
      <w:color w:val="0563C1" w:themeColor="hyperlink"/>
      <w:u w:val="single"/>
    </w:rPr>
  </w:style>
  <w:style w:type="paragraph" w:styleId="NormalWeb">
    <w:name w:val="Normal (Web)"/>
    <w:basedOn w:val="Normal"/>
    <w:uiPriority w:val="99"/>
    <w:semiHidden/>
    <w:unhideWhenUsed/>
    <w:rsid w:val="0030755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637A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64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vboye@vosges.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mijailovic@vosges.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le-dily@vosges.f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egifrance.gouv.fr/affichCode.do?cidTexte=LEGITEXT000006074069&amp;idSectionTA=LEGISCTA000049158065&amp;dateTexte=&amp;categorieLien=cid" TargetMode="External"/><Relationship Id="rId4" Type="http://schemas.openxmlformats.org/officeDocument/2006/relationships/numbering" Target="numbering.xml"/><Relationship Id="rId9" Type="http://schemas.openxmlformats.org/officeDocument/2006/relationships/hyperlink" Target="https://www.legifrance.gouv.fr/affichCodeArticle.do?cidTexte=LEGITEXT000006074069&amp;idArticle=LEGIARTI000043513794&amp;dateTexte=&amp;categorieLien=cid"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47e5d48-bd6b-46e7-8044-ebcf841533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73A2D8E652714BB63DC7BBF02183BC" ma:contentTypeVersion="16" ma:contentTypeDescription="Crée un document." ma:contentTypeScope="" ma:versionID="2dcd6249fcd958b56fb06ce0c24d31d4">
  <xsd:schema xmlns:xsd="http://www.w3.org/2001/XMLSchema" xmlns:xs="http://www.w3.org/2001/XMLSchema" xmlns:p="http://schemas.microsoft.com/office/2006/metadata/properties" xmlns:ns3="547e5d48-bd6b-46e7-8044-ebcf841533a4" xmlns:ns4="93289db9-b56c-446b-973a-e8054a9953d1" targetNamespace="http://schemas.microsoft.com/office/2006/metadata/properties" ma:root="true" ma:fieldsID="a9bf6bd0b54d347e86107b8da34e7853" ns3:_="" ns4:_="">
    <xsd:import namespace="547e5d48-bd6b-46e7-8044-ebcf841533a4"/>
    <xsd:import namespace="93289db9-b56c-446b-973a-e8054a9953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e5d48-bd6b-46e7-8044-ebcf841533a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289db9-b56c-446b-973a-e8054a9953d1"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CD8BE-1AD4-420D-9D7A-0F77DF0001DF}">
  <ds:schemaRefs>
    <ds:schemaRef ds:uri="http://schemas.microsoft.com/sharepoint/v3/contenttype/forms"/>
  </ds:schemaRefs>
</ds:datastoreItem>
</file>

<file path=customXml/itemProps2.xml><?xml version="1.0" encoding="utf-8"?>
<ds:datastoreItem xmlns:ds="http://schemas.openxmlformats.org/officeDocument/2006/customXml" ds:itemID="{FEA09C99-2825-464B-A509-1DBD6C4DA093}">
  <ds:schemaRefs>
    <ds:schemaRef ds:uri="http://purl.org/dc/elements/1.1/"/>
    <ds:schemaRef ds:uri="http://schemas.microsoft.com/office/2006/metadata/properties"/>
    <ds:schemaRef ds:uri="547e5d48-bd6b-46e7-8044-ebcf841533a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93289db9-b56c-446b-973a-e8054a9953d1"/>
    <ds:schemaRef ds:uri="http://www.w3.org/XML/1998/namespace"/>
    <ds:schemaRef ds:uri="http://purl.org/dc/terms/"/>
  </ds:schemaRefs>
</ds:datastoreItem>
</file>

<file path=customXml/itemProps3.xml><?xml version="1.0" encoding="utf-8"?>
<ds:datastoreItem xmlns:ds="http://schemas.openxmlformats.org/officeDocument/2006/customXml" ds:itemID="{885A5E50-06FF-4F21-8012-B59452E31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e5d48-bd6b-46e7-8044-ebcf841533a4"/>
    <ds:schemaRef ds:uri="93289db9-b56c-446b-973a-e8054a995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5427</TotalTime>
  <Pages>8</Pages>
  <Words>3221</Words>
  <Characters>17716</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Conseil départemental des Vosges</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BOTTERO Catherine</dc:creator>
  <cp:keywords/>
  <dc:description/>
  <cp:lastModifiedBy>Aurelie BEDEL</cp:lastModifiedBy>
  <cp:revision>2</cp:revision>
  <cp:lastPrinted>2024-12-05T15:47:00Z</cp:lastPrinted>
  <dcterms:created xsi:type="dcterms:W3CDTF">2025-01-29T11:13:00Z</dcterms:created>
  <dcterms:modified xsi:type="dcterms:W3CDTF">2025-02-04T16:38:00Z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0x0101007673A2D8E652714BB63DC7BBF02183BC</vt:lpwstr>
  </property>
</Properties>
</file>